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840276">
        <w:rPr>
          <w:sz w:val="20"/>
          <w:szCs w:val="20"/>
        </w:rPr>
        <w:t>23</w:t>
      </w:r>
      <w:r w:rsidR="005776CF">
        <w:rPr>
          <w:sz w:val="20"/>
          <w:szCs w:val="20"/>
        </w:rPr>
        <w:t>.11</w:t>
      </w:r>
      <w:r>
        <w:rPr>
          <w:sz w:val="20"/>
          <w:szCs w:val="20"/>
        </w:rPr>
        <w:t>.2020.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840276">
        <w:rPr>
          <w:sz w:val="20"/>
          <w:szCs w:val="20"/>
        </w:rPr>
        <w:t>3</w:t>
      </w:r>
      <w:r w:rsidR="005776CF">
        <w:rPr>
          <w:sz w:val="20"/>
          <w:szCs w:val="20"/>
        </w:rPr>
        <w:t>.11</w:t>
      </w:r>
      <w:r w:rsidR="00D85AA4">
        <w:rPr>
          <w:sz w:val="20"/>
          <w:szCs w:val="20"/>
        </w:rPr>
        <w:t>.</w:t>
      </w:r>
      <w:r w:rsidR="0012070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 xml:space="preserve">znanja </w:t>
      </w:r>
      <w:r w:rsidR="00840276">
        <w:rPr>
          <w:sz w:val="20"/>
          <w:szCs w:val="20"/>
        </w:rPr>
        <w:t>i sposobnosti kandidata za radno mjesto</w:t>
      </w:r>
      <w:r w:rsidR="005776CF">
        <w:rPr>
          <w:sz w:val="20"/>
          <w:szCs w:val="20"/>
        </w:rPr>
        <w:t xml:space="preserve"> po raspisanom natječaju i to:</w:t>
      </w:r>
    </w:p>
    <w:p w:rsidR="00840276" w:rsidRDefault="00840276" w:rsidP="00840276">
      <w:pPr>
        <w:ind w:left="720"/>
        <w:rPr>
          <w:b/>
          <w:sz w:val="20"/>
          <w:szCs w:val="20"/>
        </w:rPr>
      </w:pPr>
    </w:p>
    <w:p w:rsidR="00840276" w:rsidRDefault="00840276" w:rsidP="00840276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Stručni suradnik knjižničar (M/Ž)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 xml:space="preserve">eđeno puno radno vrijeme </w:t>
      </w:r>
    </w:p>
    <w:p w:rsidR="00840276" w:rsidRDefault="00840276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762B05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8E0904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Odluka o donošenju kurikulum</w:t>
      </w:r>
      <w:r w:rsidR="008630A7">
        <w:rPr>
          <w:sz w:val="20"/>
          <w:szCs w:val="20"/>
        </w:rPr>
        <w:t>a za nastavni predmet Njemački jezik i tjelesna kultura</w:t>
      </w:r>
      <w:r w:rsidRPr="004C7222">
        <w:rPr>
          <w:sz w:val="20"/>
          <w:szCs w:val="20"/>
        </w:rPr>
        <w:t xml:space="preserve"> za osnovne škole i gimnazije u Republici Hrvatskoj (Narodne novine, broj 7/19.).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2C169C" w:rsidRPr="00762B05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762B05" w:rsidRPr="002C169C" w:rsidRDefault="00762B05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Zakom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knjžnicama</w:t>
      </w:r>
      <w:proofErr w:type="spellEnd"/>
      <w:r>
        <w:rPr>
          <w:color w:val="000000"/>
          <w:sz w:val="18"/>
          <w:szCs w:val="18"/>
        </w:rPr>
        <w:t xml:space="preserve"> i knjižničnoj djelatnosti od 8. veljače 2019.</w:t>
      </w:r>
      <w:bookmarkStart w:id="0" w:name="_GoBack"/>
      <w:bookmarkEnd w:id="0"/>
    </w:p>
    <w:p w:rsidR="008E0904" w:rsidRPr="004C7222" w:rsidRDefault="008E0904" w:rsidP="008E0904">
      <w:pPr>
        <w:rPr>
          <w:sz w:val="20"/>
          <w:szCs w:val="20"/>
        </w:rPr>
      </w:pPr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D4C0A"/>
    <w:rsid w:val="0012070D"/>
    <w:rsid w:val="002235C6"/>
    <w:rsid w:val="002C169C"/>
    <w:rsid w:val="003437ED"/>
    <w:rsid w:val="004606F2"/>
    <w:rsid w:val="0050434A"/>
    <w:rsid w:val="005770D5"/>
    <w:rsid w:val="005776CF"/>
    <w:rsid w:val="005E2BF1"/>
    <w:rsid w:val="00721DE7"/>
    <w:rsid w:val="00762B05"/>
    <w:rsid w:val="00766F57"/>
    <w:rsid w:val="00840276"/>
    <w:rsid w:val="008630A7"/>
    <w:rsid w:val="008E0904"/>
    <w:rsid w:val="00A2643A"/>
    <w:rsid w:val="00A42B55"/>
    <w:rsid w:val="00AA7380"/>
    <w:rsid w:val="00D85A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BF1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3</cp:revision>
  <cp:lastPrinted>2020-03-11T10:18:00Z</cp:lastPrinted>
  <dcterms:created xsi:type="dcterms:W3CDTF">2020-11-23T12:23:00Z</dcterms:created>
  <dcterms:modified xsi:type="dcterms:W3CDTF">2020-11-26T12:16:00Z</dcterms:modified>
</cp:coreProperties>
</file>