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43" w:rsidRDefault="009F4D00">
      <w:pPr>
        <w:pStyle w:val="Tijeloteksta"/>
        <w:spacing w:before="72" w:line="278" w:lineRule="auto"/>
        <w:ind w:left="116" w:right="240"/>
      </w:pPr>
      <w:bookmarkStart w:id="0" w:name="_GoBack"/>
      <w:bookmarkEnd w:id="0"/>
      <w:r>
        <w:t>Na temelju Č</w:t>
      </w:r>
      <w:r w:rsidR="00AD7FDD">
        <w:t>lanka 118. Zakona o odgoju i obrazovanju</w:t>
      </w:r>
      <w:r>
        <w:t xml:space="preserve"> u osnovnoj i srednjoj školi (NN</w:t>
      </w:r>
      <w:r w:rsidR="00AD7FDD">
        <w:t xml:space="preserve"> br. 87/08.,86/09.,92/10.,90/11.,16/12.,86/12.,126/12.,94/13.,152/14.,07/17.,68/19.,/98/19,64/20),</w:t>
      </w:r>
    </w:p>
    <w:p w:rsidR="00D85E43" w:rsidRDefault="009F4D00">
      <w:pPr>
        <w:pStyle w:val="Tijeloteksta"/>
        <w:spacing w:line="272" w:lineRule="exact"/>
        <w:ind w:left="116"/>
      </w:pPr>
      <w:r>
        <w:t>Školski odbor</w:t>
      </w:r>
      <w:r w:rsidR="005C7120">
        <w:t xml:space="preserve"> na 12. sjednici koja je održana dana</w:t>
      </w:r>
      <w:r>
        <w:t xml:space="preserve">, </w:t>
      </w:r>
      <w:r w:rsidR="00721ECA">
        <w:t>10.</w:t>
      </w:r>
      <w:r>
        <w:t xml:space="preserve"> lipnja 2022</w:t>
      </w:r>
      <w:r w:rsidR="00AD7FDD">
        <w:t>. godine donosi:</w:t>
      </w:r>
    </w:p>
    <w:p w:rsidR="00D85E43" w:rsidRDefault="00D85E43">
      <w:pPr>
        <w:pStyle w:val="Tijeloteksta"/>
        <w:spacing w:before="4"/>
        <w:rPr>
          <w:sz w:val="21"/>
        </w:rPr>
      </w:pPr>
    </w:p>
    <w:p w:rsidR="00D85E43" w:rsidRDefault="00AD7FDD">
      <w:pPr>
        <w:pStyle w:val="Naslov1"/>
      </w:pPr>
      <w:r>
        <w:t>PRAVILNIK</w:t>
      </w:r>
    </w:p>
    <w:p w:rsidR="00D85E43" w:rsidRDefault="00AD7FDD">
      <w:pPr>
        <w:spacing w:before="249" w:line="276" w:lineRule="auto"/>
        <w:ind w:left="313" w:right="314"/>
        <w:jc w:val="center"/>
        <w:rPr>
          <w:b/>
          <w:i/>
          <w:sz w:val="28"/>
        </w:rPr>
      </w:pPr>
      <w:r>
        <w:rPr>
          <w:b/>
          <w:i/>
          <w:sz w:val="28"/>
        </w:rPr>
        <w:t>o stjecanju i korištenju vlastitih prihoda ostvarenih obavljanjem poslova na tržištu</w:t>
      </w:r>
    </w:p>
    <w:p w:rsidR="009F4D00" w:rsidRPr="009F4D00" w:rsidRDefault="00AD7FDD">
      <w:pPr>
        <w:pStyle w:val="Odlomakpopisa"/>
        <w:numPr>
          <w:ilvl w:val="1"/>
          <w:numId w:val="6"/>
        </w:numPr>
        <w:tabs>
          <w:tab w:val="left" w:pos="3857"/>
        </w:tabs>
        <w:spacing w:before="195" w:line="451" w:lineRule="auto"/>
        <w:ind w:right="3657" w:hanging="528"/>
        <w:jc w:val="left"/>
        <w:rPr>
          <w:i/>
          <w:sz w:val="24"/>
        </w:rPr>
      </w:pPr>
      <w:r>
        <w:rPr>
          <w:i/>
          <w:sz w:val="24"/>
        </w:rPr>
        <w:t xml:space="preserve">OPĆE </w:t>
      </w:r>
      <w:r w:rsidR="009F4D00">
        <w:rPr>
          <w:i/>
          <w:spacing w:val="-4"/>
          <w:sz w:val="24"/>
        </w:rPr>
        <w:t>ODREDBE</w:t>
      </w:r>
    </w:p>
    <w:p w:rsidR="00D85E43" w:rsidRDefault="009F4D00" w:rsidP="009F4D00">
      <w:pPr>
        <w:pStyle w:val="Odlomakpopisa"/>
        <w:tabs>
          <w:tab w:val="left" w:pos="3857"/>
        </w:tabs>
        <w:spacing w:before="195" w:line="451" w:lineRule="auto"/>
        <w:ind w:left="4185" w:right="3657"/>
        <w:rPr>
          <w:i/>
          <w:sz w:val="24"/>
        </w:rPr>
      </w:pPr>
      <w:r>
        <w:rPr>
          <w:i/>
          <w:spacing w:val="-4"/>
          <w:sz w:val="24"/>
        </w:rPr>
        <w:t>Č</w:t>
      </w:r>
      <w:r w:rsidR="00AD7FDD">
        <w:rPr>
          <w:i/>
          <w:sz w:val="24"/>
        </w:rPr>
        <w:t>lanak 1.</w:t>
      </w:r>
    </w:p>
    <w:p w:rsidR="00D85E43" w:rsidRDefault="009F4D00">
      <w:pPr>
        <w:pStyle w:val="Odlomakpopisa"/>
        <w:numPr>
          <w:ilvl w:val="0"/>
          <w:numId w:val="5"/>
        </w:numPr>
        <w:tabs>
          <w:tab w:val="left" w:pos="456"/>
        </w:tabs>
        <w:spacing w:line="276" w:lineRule="auto"/>
        <w:ind w:right="185" w:firstLine="0"/>
        <w:rPr>
          <w:i/>
          <w:sz w:val="24"/>
        </w:rPr>
      </w:pPr>
      <w:r>
        <w:rPr>
          <w:i/>
          <w:sz w:val="24"/>
        </w:rPr>
        <w:t>Ovim se Pravilnikom regulira nač</w:t>
      </w:r>
      <w:r w:rsidR="00AD7FDD">
        <w:rPr>
          <w:i/>
          <w:sz w:val="24"/>
        </w:rPr>
        <w:t>in stjecanja i korištenje prihoda ostvarenih obavljanjem poslova na tržištu koji se ne financiraju iz drža</w:t>
      </w:r>
      <w:r>
        <w:rPr>
          <w:i/>
          <w:sz w:val="24"/>
        </w:rPr>
        <w:t>vnog prorač</w:t>
      </w:r>
      <w:r w:rsidR="00AD7FDD">
        <w:rPr>
          <w:i/>
          <w:sz w:val="24"/>
        </w:rPr>
        <w:t>una te druga pitanja vezana uz korištenje vlastitih</w:t>
      </w:r>
      <w:r w:rsidR="00AD7FDD">
        <w:rPr>
          <w:i/>
          <w:spacing w:val="-2"/>
          <w:sz w:val="24"/>
        </w:rPr>
        <w:t xml:space="preserve"> </w:t>
      </w:r>
      <w:r w:rsidR="00AD7FDD">
        <w:rPr>
          <w:i/>
          <w:sz w:val="24"/>
        </w:rPr>
        <w:t>prihoda.</w:t>
      </w:r>
    </w:p>
    <w:p w:rsidR="00D85E43" w:rsidRDefault="00AD7FDD">
      <w:pPr>
        <w:pStyle w:val="Odlomakpopisa"/>
        <w:numPr>
          <w:ilvl w:val="0"/>
          <w:numId w:val="5"/>
        </w:numPr>
        <w:tabs>
          <w:tab w:val="left" w:pos="456"/>
        </w:tabs>
        <w:spacing w:before="197" w:line="276" w:lineRule="auto"/>
        <w:ind w:right="865" w:firstLine="0"/>
        <w:rPr>
          <w:i/>
          <w:sz w:val="24"/>
        </w:rPr>
      </w:pPr>
      <w:r>
        <w:rPr>
          <w:i/>
          <w:sz w:val="24"/>
        </w:rPr>
        <w:t>Škola može vlastite prihode ostvarivati samo djelatnostima koje ne štete ostvarenju osnovnih zadaća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Škole.</w:t>
      </w:r>
    </w:p>
    <w:p w:rsidR="00D85E43" w:rsidRDefault="00AD7FDD">
      <w:pPr>
        <w:pStyle w:val="Odlomakpopisa"/>
        <w:numPr>
          <w:ilvl w:val="0"/>
          <w:numId w:val="5"/>
        </w:numPr>
        <w:tabs>
          <w:tab w:val="left" w:pos="456"/>
        </w:tabs>
        <w:spacing w:before="200" w:line="276" w:lineRule="auto"/>
        <w:ind w:right="543" w:firstLine="0"/>
        <w:rPr>
          <w:i/>
          <w:sz w:val="24"/>
        </w:rPr>
      </w:pPr>
      <w:r>
        <w:rPr>
          <w:i/>
          <w:sz w:val="24"/>
        </w:rPr>
        <w:t>Izrazi koji se koriste u ovo</w:t>
      </w:r>
      <w:r w:rsidR="009F4D00">
        <w:rPr>
          <w:i/>
          <w:sz w:val="24"/>
        </w:rPr>
        <w:t>m Pravilniku, a imaju rodno znač</w:t>
      </w:r>
      <w:r>
        <w:rPr>
          <w:i/>
          <w:sz w:val="24"/>
        </w:rPr>
        <w:t>enje, koriste se neutralno i odnose se jednako na muški i ženski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spol.</w:t>
      </w:r>
    </w:p>
    <w:p w:rsidR="00D85E43" w:rsidRDefault="00D85E43">
      <w:pPr>
        <w:pStyle w:val="Tijeloteksta"/>
        <w:spacing w:before="7"/>
        <w:rPr>
          <w:sz w:val="9"/>
        </w:rPr>
      </w:pPr>
    </w:p>
    <w:p w:rsidR="00D85E43" w:rsidRDefault="009F4D00">
      <w:pPr>
        <w:pStyle w:val="Tijeloteksta"/>
        <w:spacing w:before="90"/>
        <w:ind w:left="313" w:right="313"/>
        <w:jc w:val="center"/>
      </w:pPr>
      <w:r>
        <w:t>Č</w:t>
      </w:r>
      <w:r w:rsidR="00AD7FDD">
        <w:t>lanak 2.</w:t>
      </w:r>
    </w:p>
    <w:p w:rsidR="00D85E43" w:rsidRDefault="00D85E43">
      <w:pPr>
        <w:pStyle w:val="Tijeloteksta"/>
        <w:spacing w:before="10"/>
        <w:rPr>
          <w:sz w:val="20"/>
        </w:rPr>
      </w:pPr>
    </w:p>
    <w:p w:rsidR="00D85E43" w:rsidRDefault="009F4D00">
      <w:pPr>
        <w:pStyle w:val="Odlomakpopisa"/>
        <w:numPr>
          <w:ilvl w:val="0"/>
          <w:numId w:val="4"/>
        </w:numPr>
        <w:tabs>
          <w:tab w:val="left" w:pos="397"/>
        </w:tabs>
        <w:ind w:right="45" w:hanging="397"/>
        <w:rPr>
          <w:i/>
          <w:sz w:val="24"/>
        </w:rPr>
      </w:pPr>
      <w:r>
        <w:rPr>
          <w:i/>
          <w:sz w:val="24"/>
        </w:rPr>
        <w:t>Vlastiti prihodi iz č</w:t>
      </w:r>
      <w:r w:rsidR="00AD7FDD">
        <w:rPr>
          <w:i/>
          <w:sz w:val="24"/>
        </w:rPr>
        <w:t>lanka 1. ovog Pravilnika su prihodi nastali obavljanjem djelatnosti i</w:t>
      </w:r>
      <w:r w:rsidR="00AD7FDD">
        <w:rPr>
          <w:i/>
          <w:spacing w:val="-11"/>
          <w:sz w:val="24"/>
        </w:rPr>
        <w:t xml:space="preserve"> </w:t>
      </w:r>
      <w:r w:rsidR="00AD7FDD">
        <w:rPr>
          <w:i/>
          <w:sz w:val="24"/>
        </w:rPr>
        <w:t>to:</w:t>
      </w:r>
    </w:p>
    <w:p w:rsidR="00D85E43" w:rsidRDefault="00D85E43">
      <w:pPr>
        <w:pStyle w:val="Tijeloteksta"/>
        <w:spacing w:before="1"/>
        <w:rPr>
          <w:sz w:val="21"/>
        </w:rPr>
      </w:pPr>
    </w:p>
    <w:p w:rsidR="00D85E43" w:rsidRDefault="00AD7FDD">
      <w:pPr>
        <w:pStyle w:val="Odlomakpopisa"/>
        <w:numPr>
          <w:ilvl w:val="1"/>
          <w:numId w:val="4"/>
        </w:numPr>
        <w:tabs>
          <w:tab w:val="left" w:pos="837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iznajmljivanjem prostora 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opreme</w:t>
      </w:r>
    </w:p>
    <w:p w:rsidR="00D85E43" w:rsidRDefault="009F4D00">
      <w:pPr>
        <w:pStyle w:val="Odlomakpopisa"/>
        <w:numPr>
          <w:ilvl w:val="1"/>
          <w:numId w:val="4"/>
        </w:numPr>
        <w:tabs>
          <w:tab w:val="left" w:pos="83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prodajom vlastitih proizvoda učeničke zadruge</w:t>
      </w:r>
    </w:p>
    <w:p w:rsidR="009F4D00" w:rsidRDefault="009F4D00">
      <w:pPr>
        <w:pStyle w:val="Odlomakpopisa"/>
        <w:numPr>
          <w:ilvl w:val="1"/>
          <w:numId w:val="4"/>
        </w:numPr>
        <w:tabs>
          <w:tab w:val="left" w:pos="83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sponzoriranjem</w:t>
      </w:r>
    </w:p>
    <w:p w:rsidR="009F4D00" w:rsidRDefault="009F4D00">
      <w:pPr>
        <w:pStyle w:val="Odlomakpopisa"/>
        <w:numPr>
          <w:ilvl w:val="1"/>
          <w:numId w:val="4"/>
        </w:numPr>
        <w:tabs>
          <w:tab w:val="left" w:pos="83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donacije</w:t>
      </w:r>
    </w:p>
    <w:p w:rsidR="009F4D00" w:rsidRDefault="009F4D00">
      <w:pPr>
        <w:pStyle w:val="Odlomakpopisa"/>
        <w:numPr>
          <w:ilvl w:val="1"/>
          <w:numId w:val="4"/>
        </w:numPr>
        <w:tabs>
          <w:tab w:val="left" w:pos="83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pružanje usluga školske prehrane u  programu produženog boravka</w:t>
      </w:r>
    </w:p>
    <w:p w:rsidR="009F4D00" w:rsidRPr="009F4D00" w:rsidRDefault="009F4D00" w:rsidP="009F4D00">
      <w:pPr>
        <w:pStyle w:val="Odlomakpopisa"/>
        <w:numPr>
          <w:ilvl w:val="1"/>
          <w:numId w:val="4"/>
        </w:numPr>
        <w:tabs>
          <w:tab w:val="left" w:pos="83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pružanje usluga prehrane učenicima  koji ne pohađaju program produženog boravka</w:t>
      </w:r>
    </w:p>
    <w:p w:rsidR="00D85E43" w:rsidRDefault="00AD7FDD">
      <w:pPr>
        <w:pStyle w:val="Odlomakpopisa"/>
        <w:numPr>
          <w:ilvl w:val="1"/>
          <w:numId w:val="4"/>
        </w:numPr>
        <w:tabs>
          <w:tab w:val="left" w:pos="837"/>
        </w:tabs>
        <w:spacing w:before="38"/>
        <w:ind w:hanging="361"/>
        <w:rPr>
          <w:i/>
          <w:sz w:val="24"/>
        </w:rPr>
      </w:pPr>
      <w:r>
        <w:rPr>
          <w:i/>
          <w:sz w:val="24"/>
        </w:rPr>
        <w:t>obavljanjem ostalih poslova na tržištu i u tržišnim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uvjetima</w:t>
      </w:r>
    </w:p>
    <w:p w:rsidR="00D85E43" w:rsidRDefault="00D85E43">
      <w:pPr>
        <w:pStyle w:val="Tijeloteksta"/>
        <w:spacing w:before="2"/>
        <w:rPr>
          <w:sz w:val="28"/>
        </w:rPr>
      </w:pPr>
    </w:p>
    <w:p w:rsidR="00D85E43" w:rsidRDefault="00AD7FDD">
      <w:pPr>
        <w:pStyle w:val="Odlomakpopisa"/>
        <w:numPr>
          <w:ilvl w:val="0"/>
          <w:numId w:val="4"/>
        </w:numPr>
        <w:tabs>
          <w:tab w:val="left" w:pos="397"/>
        </w:tabs>
        <w:spacing w:line="276" w:lineRule="auto"/>
        <w:ind w:left="116" w:right="379" w:firstLine="0"/>
        <w:rPr>
          <w:i/>
          <w:sz w:val="24"/>
        </w:rPr>
      </w:pPr>
      <w:r>
        <w:rPr>
          <w:i/>
          <w:sz w:val="24"/>
        </w:rPr>
        <w:t>Škola može iznajmiti dio prostora i opreme koji nisu neophodni za nesmetano obavljanje osnovne djelatnosti. Za iznajmljivanje prostora potrebno je pre</w:t>
      </w:r>
      <w:r w:rsidR="009F4D00">
        <w:rPr>
          <w:i/>
          <w:sz w:val="24"/>
        </w:rPr>
        <w:t>thodno dobiti suglasnost osnivača ili Š</w:t>
      </w:r>
      <w:r>
        <w:rPr>
          <w:i/>
          <w:sz w:val="24"/>
        </w:rPr>
        <w:t>kolskog odbora.</w:t>
      </w:r>
    </w:p>
    <w:p w:rsidR="00D85E43" w:rsidRDefault="00D85E43">
      <w:pPr>
        <w:pStyle w:val="Tijeloteksta"/>
        <w:spacing w:before="5"/>
      </w:pPr>
    </w:p>
    <w:p w:rsidR="00D85E43" w:rsidRDefault="00AD7FDD">
      <w:pPr>
        <w:pStyle w:val="Odlomakpopisa"/>
        <w:numPr>
          <w:ilvl w:val="0"/>
          <w:numId w:val="4"/>
        </w:numPr>
        <w:tabs>
          <w:tab w:val="left" w:pos="397"/>
        </w:tabs>
        <w:ind w:right="95" w:hanging="397"/>
        <w:rPr>
          <w:i/>
          <w:sz w:val="24"/>
        </w:rPr>
      </w:pPr>
      <w:r>
        <w:rPr>
          <w:i/>
          <w:sz w:val="24"/>
        </w:rPr>
        <w:t>Vlas</w:t>
      </w:r>
      <w:r w:rsidR="009F4D00">
        <w:rPr>
          <w:i/>
          <w:sz w:val="24"/>
        </w:rPr>
        <w:t>titi prihodi iz stavka 1. ovog č</w:t>
      </w:r>
      <w:r>
        <w:rPr>
          <w:i/>
          <w:sz w:val="24"/>
        </w:rPr>
        <w:t>lanka naplaćuju se sukladno proceduri naplate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prihoda.</w:t>
      </w:r>
    </w:p>
    <w:p w:rsidR="00D85E43" w:rsidRDefault="00D85E43">
      <w:pPr>
        <w:pStyle w:val="Tijeloteksta"/>
        <w:spacing w:before="10"/>
        <w:rPr>
          <w:sz w:val="20"/>
        </w:rPr>
      </w:pPr>
    </w:p>
    <w:p w:rsidR="00D85E43" w:rsidRDefault="009F4D00">
      <w:pPr>
        <w:pStyle w:val="Tijeloteksta"/>
        <w:spacing w:before="1"/>
        <w:ind w:left="313" w:right="313"/>
        <w:jc w:val="center"/>
      </w:pPr>
      <w:r>
        <w:t>Č</w:t>
      </w:r>
      <w:r w:rsidR="00AD7FDD">
        <w:t>lanak 3.</w:t>
      </w:r>
    </w:p>
    <w:p w:rsidR="00D85E43" w:rsidRDefault="00D85E43">
      <w:pPr>
        <w:pStyle w:val="Tijeloteksta"/>
        <w:rPr>
          <w:sz w:val="21"/>
        </w:rPr>
      </w:pPr>
    </w:p>
    <w:p w:rsidR="00D85E43" w:rsidRDefault="00AD7FDD">
      <w:pPr>
        <w:pStyle w:val="Odlomakpopisa"/>
        <w:numPr>
          <w:ilvl w:val="0"/>
          <w:numId w:val="3"/>
        </w:numPr>
        <w:tabs>
          <w:tab w:val="left" w:pos="456"/>
        </w:tabs>
        <w:spacing w:line="276" w:lineRule="auto"/>
        <w:ind w:right="565" w:firstLine="0"/>
        <w:rPr>
          <w:i/>
          <w:sz w:val="24"/>
        </w:rPr>
      </w:pPr>
      <w:r>
        <w:rPr>
          <w:i/>
          <w:sz w:val="24"/>
        </w:rPr>
        <w:t>Troškovi vlastite djelatnosti moraju se u cijelosti pokriti prihodima ostvarenim kroz tu djelatnost.</w:t>
      </w:r>
    </w:p>
    <w:p w:rsidR="00D85E43" w:rsidRDefault="00AD7FDD">
      <w:pPr>
        <w:pStyle w:val="Odlomakpopisa"/>
        <w:numPr>
          <w:ilvl w:val="0"/>
          <w:numId w:val="3"/>
        </w:numPr>
        <w:tabs>
          <w:tab w:val="left" w:pos="456"/>
        </w:tabs>
        <w:spacing w:before="202" w:line="276" w:lineRule="auto"/>
        <w:ind w:right="360" w:firstLine="0"/>
        <w:rPr>
          <w:i/>
          <w:sz w:val="24"/>
        </w:rPr>
      </w:pPr>
      <w:r>
        <w:rPr>
          <w:i/>
          <w:sz w:val="24"/>
        </w:rPr>
        <w:t>Ravnatelj</w:t>
      </w:r>
      <w:r w:rsidR="009F4D00">
        <w:rPr>
          <w:i/>
          <w:sz w:val="24"/>
        </w:rPr>
        <w:t>ica</w:t>
      </w:r>
      <w:r>
        <w:rPr>
          <w:i/>
          <w:sz w:val="24"/>
        </w:rPr>
        <w:t xml:space="preserve"> u ime Škole sklapa poslove i potpisuje ugovore kojima se ostvaruju prihodi na tržištu obavljanjem vlastite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djelatnosti.</w:t>
      </w:r>
    </w:p>
    <w:p w:rsidR="00D85E43" w:rsidRDefault="00D85E43">
      <w:pPr>
        <w:spacing w:line="276" w:lineRule="auto"/>
        <w:rPr>
          <w:sz w:val="24"/>
        </w:rPr>
        <w:sectPr w:rsidR="00D85E43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D85E43" w:rsidRDefault="00AD7FDD">
      <w:pPr>
        <w:pStyle w:val="Odlomakpopisa"/>
        <w:numPr>
          <w:ilvl w:val="1"/>
          <w:numId w:val="6"/>
        </w:numPr>
        <w:tabs>
          <w:tab w:val="left" w:pos="2130"/>
        </w:tabs>
        <w:spacing w:before="72"/>
        <w:ind w:left="2130" w:hanging="279"/>
        <w:jc w:val="left"/>
        <w:rPr>
          <w:i/>
          <w:sz w:val="24"/>
        </w:rPr>
      </w:pPr>
      <w:r>
        <w:rPr>
          <w:i/>
          <w:sz w:val="24"/>
        </w:rPr>
        <w:lastRenderedPageBreak/>
        <w:t>KORIŠTENJE I RASPODJELA VLASTITIH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PRIHODA</w:t>
      </w:r>
    </w:p>
    <w:p w:rsidR="00D85E43" w:rsidRDefault="00D85E43">
      <w:pPr>
        <w:pStyle w:val="Tijeloteksta"/>
        <w:rPr>
          <w:sz w:val="26"/>
        </w:rPr>
      </w:pPr>
    </w:p>
    <w:p w:rsidR="00D85E43" w:rsidRDefault="00D85E43">
      <w:pPr>
        <w:pStyle w:val="Tijeloteksta"/>
        <w:rPr>
          <w:sz w:val="26"/>
        </w:rPr>
      </w:pPr>
    </w:p>
    <w:p w:rsidR="00D85E43" w:rsidRDefault="00AD7FDD">
      <w:pPr>
        <w:pStyle w:val="Tijeloteksta"/>
        <w:spacing w:before="163"/>
        <w:ind w:left="313" w:right="313"/>
        <w:jc w:val="center"/>
      </w:pPr>
      <w:proofErr w:type="spellStart"/>
      <w:r>
        <w:t>Ĉlanak</w:t>
      </w:r>
      <w:proofErr w:type="spellEnd"/>
      <w:r>
        <w:t xml:space="preserve"> 3.</w:t>
      </w:r>
    </w:p>
    <w:p w:rsidR="00D85E43" w:rsidRDefault="00D85E43">
      <w:pPr>
        <w:pStyle w:val="Tijeloteksta"/>
        <w:spacing w:before="10"/>
        <w:rPr>
          <w:sz w:val="20"/>
        </w:rPr>
      </w:pPr>
    </w:p>
    <w:p w:rsidR="00D85E43" w:rsidRDefault="00AD7FDD">
      <w:pPr>
        <w:pStyle w:val="Tijeloteksta"/>
        <w:spacing w:line="276" w:lineRule="auto"/>
        <w:ind w:left="116" w:right="655"/>
      </w:pPr>
      <w:r>
        <w:t xml:space="preserve">(1) Predmet korištenja vlastitih prihoda u smislu ovog </w:t>
      </w:r>
      <w:r w:rsidR="007A6B6B">
        <w:t>Pravilnika odnosi se isključ</w:t>
      </w:r>
      <w:r>
        <w:t>ivo na naplaćeni iznos vlastitih prihoda.</w:t>
      </w:r>
    </w:p>
    <w:p w:rsidR="00D85E43" w:rsidRDefault="00D85E43">
      <w:pPr>
        <w:pStyle w:val="Tijeloteksta"/>
        <w:spacing w:before="7"/>
        <w:rPr>
          <w:sz w:val="9"/>
        </w:rPr>
      </w:pPr>
    </w:p>
    <w:p w:rsidR="00D85E43" w:rsidRDefault="00AD7FDD">
      <w:pPr>
        <w:pStyle w:val="Tijeloteksta"/>
        <w:spacing w:before="90"/>
        <w:ind w:left="313" w:right="313"/>
        <w:jc w:val="center"/>
      </w:pPr>
      <w:r>
        <w:t>Članak 4.</w:t>
      </w:r>
    </w:p>
    <w:p w:rsidR="00D85E43" w:rsidRDefault="00D85E43">
      <w:pPr>
        <w:pStyle w:val="Tijeloteksta"/>
        <w:spacing w:before="1"/>
        <w:rPr>
          <w:sz w:val="21"/>
        </w:rPr>
      </w:pPr>
    </w:p>
    <w:p w:rsidR="00D85E43" w:rsidRDefault="00AD7FDD">
      <w:pPr>
        <w:pStyle w:val="Odlomakpopisa"/>
        <w:numPr>
          <w:ilvl w:val="0"/>
          <w:numId w:val="2"/>
        </w:numPr>
        <w:tabs>
          <w:tab w:val="left" w:pos="397"/>
        </w:tabs>
        <w:spacing w:line="276" w:lineRule="auto"/>
        <w:ind w:right="421" w:firstLine="0"/>
        <w:rPr>
          <w:i/>
          <w:sz w:val="24"/>
        </w:rPr>
      </w:pPr>
      <w:r>
        <w:rPr>
          <w:i/>
          <w:sz w:val="24"/>
        </w:rPr>
        <w:t>Vlastiti prihodi iz ovog Pravilnika koriste se za pokriće rashoda vla</w:t>
      </w:r>
      <w:r w:rsidR="007A6B6B">
        <w:rPr>
          <w:i/>
          <w:sz w:val="24"/>
        </w:rPr>
        <w:t>stite djelatnosti te za unaprjeđ</w:t>
      </w:r>
      <w:r>
        <w:rPr>
          <w:i/>
          <w:sz w:val="24"/>
        </w:rPr>
        <w:t>enje osnovne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djelatnosti.</w:t>
      </w:r>
    </w:p>
    <w:p w:rsidR="00D85E43" w:rsidRDefault="00AD7FDD">
      <w:pPr>
        <w:pStyle w:val="Odlomakpopisa"/>
        <w:numPr>
          <w:ilvl w:val="0"/>
          <w:numId w:val="2"/>
        </w:numPr>
        <w:tabs>
          <w:tab w:val="left" w:pos="397"/>
        </w:tabs>
        <w:spacing w:before="198" w:line="278" w:lineRule="auto"/>
        <w:ind w:right="891" w:firstLine="0"/>
        <w:rPr>
          <w:i/>
          <w:sz w:val="24"/>
        </w:rPr>
      </w:pPr>
      <w:r>
        <w:rPr>
          <w:i/>
          <w:sz w:val="24"/>
        </w:rPr>
        <w:t>Rashodi vlastite djelatnosti su: materijalni rashodi poslovanja vezani za obavljanje pojedine vlastite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djelatnosti.</w:t>
      </w:r>
    </w:p>
    <w:p w:rsidR="00D85E43" w:rsidRDefault="00AD7FDD">
      <w:pPr>
        <w:pStyle w:val="Odlomakpopisa"/>
        <w:numPr>
          <w:ilvl w:val="0"/>
          <w:numId w:val="2"/>
        </w:numPr>
        <w:tabs>
          <w:tab w:val="left" w:pos="397"/>
        </w:tabs>
        <w:spacing w:before="195" w:line="276" w:lineRule="auto"/>
        <w:ind w:right="658" w:firstLine="0"/>
        <w:rPr>
          <w:i/>
          <w:sz w:val="24"/>
        </w:rPr>
      </w:pPr>
      <w:r>
        <w:rPr>
          <w:i/>
          <w:sz w:val="24"/>
        </w:rPr>
        <w:t>Vlastiti prihodi mogu se koristiti i za pokriće ostalih rashoda uz prethodnu suglasnost Školskog odbora.</w:t>
      </w:r>
    </w:p>
    <w:p w:rsidR="00D85E43" w:rsidRDefault="00AD7FDD">
      <w:pPr>
        <w:pStyle w:val="Odlomakpopisa"/>
        <w:numPr>
          <w:ilvl w:val="0"/>
          <w:numId w:val="2"/>
        </w:numPr>
        <w:tabs>
          <w:tab w:val="left" w:pos="397"/>
        </w:tabs>
        <w:spacing w:before="201"/>
        <w:ind w:left="396" w:hanging="281"/>
        <w:rPr>
          <w:i/>
          <w:sz w:val="24"/>
        </w:rPr>
      </w:pPr>
      <w:r>
        <w:rPr>
          <w:i/>
          <w:sz w:val="24"/>
        </w:rPr>
        <w:t>Vlastiti prihodi po svakoj djelatnosti raspodjeljuju se financijskim planom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Škole.</w:t>
      </w:r>
    </w:p>
    <w:p w:rsidR="00D85E43" w:rsidRDefault="00D85E43">
      <w:pPr>
        <w:pStyle w:val="Tijeloteksta"/>
        <w:rPr>
          <w:sz w:val="26"/>
        </w:rPr>
      </w:pPr>
    </w:p>
    <w:p w:rsidR="00D85E43" w:rsidRDefault="00D85E43">
      <w:pPr>
        <w:pStyle w:val="Tijeloteksta"/>
        <w:rPr>
          <w:sz w:val="26"/>
        </w:rPr>
      </w:pPr>
    </w:p>
    <w:p w:rsidR="00D85E43" w:rsidRDefault="00AD7FDD">
      <w:pPr>
        <w:pStyle w:val="Odlomakpopisa"/>
        <w:numPr>
          <w:ilvl w:val="1"/>
          <w:numId w:val="6"/>
        </w:numPr>
        <w:tabs>
          <w:tab w:val="left" w:pos="2158"/>
        </w:tabs>
        <w:spacing w:before="160"/>
        <w:ind w:left="2157" w:hanging="360"/>
        <w:jc w:val="left"/>
        <w:rPr>
          <w:i/>
          <w:sz w:val="24"/>
        </w:rPr>
      </w:pPr>
      <w:r>
        <w:rPr>
          <w:i/>
          <w:sz w:val="24"/>
        </w:rPr>
        <w:t>PRAĆENJE VLASTITIH PRIHODA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IZVJEŠĆIVANJE</w:t>
      </w:r>
    </w:p>
    <w:p w:rsidR="00D85E43" w:rsidRDefault="00D85E43">
      <w:pPr>
        <w:pStyle w:val="Tijeloteksta"/>
        <w:rPr>
          <w:sz w:val="26"/>
        </w:rPr>
      </w:pPr>
    </w:p>
    <w:p w:rsidR="00D85E43" w:rsidRDefault="00D85E43">
      <w:pPr>
        <w:pStyle w:val="Tijeloteksta"/>
        <w:rPr>
          <w:sz w:val="26"/>
        </w:rPr>
      </w:pPr>
    </w:p>
    <w:p w:rsidR="00D85E43" w:rsidRDefault="00AD7FDD">
      <w:pPr>
        <w:pStyle w:val="Tijeloteksta"/>
        <w:spacing w:before="161"/>
        <w:ind w:left="313" w:right="313"/>
        <w:jc w:val="center"/>
      </w:pPr>
      <w:r>
        <w:t>Članak 5.</w:t>
      </w:r>
    </w:p>
    <w:p w:rsidR="00D85E43" w:rsidRDefault="00D85E43">
      <w:pPr>
        <w:pStyle w:val="Tijeloteksta"/>
        <w:spacing w:before="1"/>
        <w:rPr>
          <w:sz w:val="21"/>
        </w:rPr>
      </w:pPr>
    </w:p>
    <w:p w:rsidR="00D85E43" w:rsidRDefault="007A6B6B">
      <w:pPr>
        <w:pStyle w:val="Odlomakpopisa"/>
        <w:numPr>
          <w:ilvl w:val="0"/>
          <w:numId w:val="1"/>
        </w:numPr>
        <w:tabs>
          <w:tab w:val="left" w:pos="397"/>
        </w:tabs>
        <w:spacing w:line="276" w:lineRule="auto"/>
        <w:ind w:right="758" w:firstLine="0"/>
        <w:rPr>
          <w:i/>
          <w:sz w:val="24"/>
        </w:rPr>
      </w:pPr>
      <w:r>
        <w:rPr>
          <w:i/>
          <w:sz w:val="24"/>
        </w:rPr>
        <w:t>Za djelatnosti koje se uređuju ovim Pravilnikom rač</w:t>
      </w:r>
      <w:r w:rsidR="00AD7FDD">
        <w:rPr>
          <w:i/>
          <w:sz w:val="24"/>
        </w:rPr>
        <w:t>unovodstvo Škole dužno je u knjigovodstvu osigurati podatke pojedina</w:t>
      </w:r>
      <w:r>
        <w:rPr>
          <w:i/>
          <w:sz w:val="24"/>
        </w:rPr>
        <w:t>č</w:t>
      </w:r>
      <w:r w:rsidR="00AD7FDD">
        <w:rPr>
          <w:i/>
          <w:sz w:val="24"/>
        </w:rPr>
        <w:t>no po vrstama prihoda i primitaka, rashoda i izdataka.</w:t>
      </w:r>
    </w:p>
    <w:p w:rsidR="00D85E43" w:rsidRDefault="007A6B6B">
      <w:pPr>
        <w:pStyle w:val="Odlomakpopisa"/>
        <w:numPr>
          <w:ilvl w:val="0"/>
          <w:numId w:val="1"/>
        </w:numPr>
        <w:tabs>
          <w:tab w:val="left" w:pos="397"/>
        </w:tabs>
        <w:spacing w:before="200" w:line="276" w:lineRule="auto"/>
        <w:ind w:right="1039" w:firstLine="0"/>
        <w:rPr>
          <w:i/>
          <w:sz w:val="24"/>
        </w:rPr>
      </w:pPr>
      <w:r>
        <w:rPr>
          <w:i/>
          <w:sz w:val="24"/>
        </w:rPr>
        <w:t>Po odluci osnivač</w:t>
      </w:r>
      <w:r w:rsidR="00AD7FDD">
        <w:rPr>
          <w:i/>
          <w:sz w:val="24"/>
        </w:rPr>
        <w:t>a Škola se izuzima od obveze uplate vla</w:t>
      </w:r>
      <w:r>
        <w:rPr>
          <w:i/>
          <w:sz w:val="24"/>
        </w:rPr>
        <w:t>stitih prihoda u nadležni prorač</w:t>
      </w:r>
      <w:r w:rsidR="00AD7FDD">
        <w:rPr>
          <w:i/>
          <w:sz w:val="24"/>
        </w:rPr>
        <w:t>un.</w:t>
      </w:r>
    </w:p>
    <w:p w:rsidR="00D85E43" w:rsidRDefault="00AD7FDD">
      <w:pPr>
        <w:pStyle w:val="Odlomakpopisa"/>
        <w:numPr>
          <w:ilvl w:val="0"/>
          <w:numId w:val="1"/>
        </w:numPr>
        <w:tabs>
          <w:tab w:val="left" w:pos="397"/>
        </w:tabs>
        <w:spacing w:before="201" w:line="360" w:lineRule="auto"/>
        <w:ind w:right="409" w:firstLine="0"/>
        <w:rPr>
          <w:i/>
          <w:sz w:val="24"/>
        </w:rPr>
      </w:pPr>
      <w:r>
        <w:rPr>
          <w:i/>
          <w:sz w:val="24"/>
        </w:rPr>
        <w:t>Ako su vlastiti prihodi uplaćeni u nižem opsegu nego je iskazano u financijskom planu Škola može preuzeti i plaćati obveze samo u visini stvarno uplaćenih, odnosno raspoloživih sredstava.</w:t>
      </w:r>
    </w:p>
    <w:p w:rsidR="00D85E43" w:rsidRDefault="00AD7FDD">
      <w:pPr>
        <w:pStyle w:val="Odlomakpopisa"/>
        <w:numPr>
          <w:ilvl w:val="0"/>
          <w:numId w:val="1"/>
        </w:numPr>
        <w:tabs>
          <w:tab w:val="left" w:pos="397"/>
        </w:tabs>
        <w:spacing w:before="198" w:line="360" w:lineRule="auto"/>
        <w:ind w:right="484" w:firstLine="0"/>
        <w:rPr>
          <w:i/>
          <w:sz w:val="24"/>
        </w:rPr>
      </w:pPr>
      <w:r>
        <w:rPr>
          <w:i/>
          <w:sz w:val="24"/>
        </w:rPr>
        <w:t xml:space="preserve">Uplaćeni i preneseni, a manje planirani vlastiti prihodi mogu </w:t>
      </w:r>
      <w:r w:rsidR="007A6B6B">
        <w:rPr>
          <w:i/>
          <w:sz w:val="24"/>
        </w:rPr>
        <w:t>se izvršavati iznad iznosa utvrđ</w:t>
      </w:r>
      <w:r>
        <w:rPr>
          <w:i/>
          <w:sz w:val="24"/>
        </w:rPr>
        <w:t>enih u financijskom planu, a do visine uplaćenih, odnosno prenesenih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sredstava.</w:t>
      </w:r>
    </w:p>
    <w:p w:rsidR="00D85E43" w:rsidRDefault="00AD7FDD">
      <w:pPr>
        <w:pStyle w:val="Odlomakpopisa"/>
        <w:numPr>
          <w:ilvl w:val="0"/>
          <w:numId w:val="1"/>
        </w:numPr>
        <w:tabs>
          <w:tab w:val="left" w:pos="397"/>
        </w:tabs>
        <w:spacing w:before="202" w:line="276" w:lineRule="auto"/>
        <w:ind w:right="156" w:firstLine="0"/>
        <w:rPr>
          <w:i/>
          <w:sz w:val="24"/>
        </w:rPr>
      </w:pPr>
      <w:r>
        <w:rPr>
          <w:i/>
          <w:sz w:val="24"/>
        </w:rPr>
        <w:t>Uplaćeni i preneseni, a neplanirani vlastiti prihodi mogu s</w:t>
      </w:r>
      <w:r w:rsidR="00B174F2">
        <w:rPr>
          <w:i/>
          <w:sz w:val="24"/>
        </w:rPr>
        <w:t>e koristiti prema naknadno utvrđ</w:t>
      </w:r>
      <w:r>
        <w:rPr>
          <w:i/>
          <w:sz w:val="24"/>
        </w:rPr>
        <w:t>enim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aktivnostima,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projektima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5"/>
          <w:sz w:val="24"/>
        </w:rPr>
        <w:t xml:space="preserve"> </w:t>
      </w:r>
      <w:r w:rsidR="00B174F2">
        <w:rPr>
          <w:i/>
          <w:sz w:val="24"/>
        </w:rPr>
        <w:t>prorač</w:t>
      </w:r>
      <w:r>
        <w:rPr>
          <w:i/>
          <w:sz w:val="24"/>
        </w:rPr>
        <w:t>unu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prethodnu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suglasnost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Upravnog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odjela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 financije putem nadležnog upravnog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tijela.</w:t>
      </w:r>
    </w:p>
    <w:p w:rsidR="00D85E43" w:rsidRDefault="00D85E43">
      <w:pPr>
        <w:spacing w:line="276" w:lineRule="auto"/>
        <w:rPr>
          <w:sz w:val="24"/>
        </w:rPr>
        <w:sectPr w:rsidR="00D85E43">
          <w:pgSz w:w="11910" w:h="16840"/>
          <w:pgMar w:top="1320" w:right="1300" w:bottom="280" w:left="1300" w:header="720" w:footer="720" w:gutter="0"/>
          <w:cols w:space="720"/>
        </w:sectPr>
      </w:pPr>
    </w:p>
    <w:p w:rsidR="00D85E43" w:rsidRDefault="00AD7FDD">
      <w:pPr>
        <w:pStyle w:val="Odlomakpopisa"/>
        <w:numPr>
          <w:ilvl w:val="0"/>
          <w:numId w:val="1"/>
        </w:numPr>
        <w:tabs>
          <w:tab w:val="left" w:pos="397"/>
        </w:tabs>
        <w:spacing w:before="72" w:line="278" w:lineRule="auto"/>
        <w:ind w:right="732" w:firstLine="0"/>
        <w:rPr>
          <w:i/>
          <w:sz w:val="24"/>
        </w:rPr>
      </w:pPr>
      <w:r>
        <w:rPr>
          <w:i/>
          <w:sz w:val="24"/>
        </w:rPr>
        <w:lastRenderedPageBreak/>
        <w:t>Škola je dužna podnositi izvješće o korištenju vlastitih prihoda. Izvješće se podnosi nadležnom upravnom tijelu i Upravnom odjelu za financije najmanje dva puta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godišnje.</w:t>
      </w:r>
    </w:p>
    <w:p w:rsidR="00D85E43" w:rsidRDefault="00AD7FDD">
      <w:pPr>
        <w:pStyle w:val="Odlomakpopisa"/>
        <w:numPr>
          <w:ilvl w:val="0"/>
          <w:numId w:val="1"/>
        </w:numPr>
        <w:tabs>
          <w:tab w:val="left" w:pos="397"/>
        </w:tabs>
        <w:spacing w:before="195" w:line="276" w:lineRule="auto"/>
        <w:ind w:right="181" w:firstLine="0"/>
        <w:rPr>
          <w:i/>
          <w:sz w:val="24"/>
        </w:rPr>
      </w:pPr>
      <w:r>
        <w:rPr>
          <w:i/>
          <w:sz w:val="24"/>
        </w:rPr>
        <w:t>Vlastiti prihodi naplaćeni tijekom jedne kalendarske godine koji se ne utroše za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pokrivanje troškova sukladno ovome Pravilniku u toj kalendarskoj godini prebacit će se u sljedeću kalendarsku godinu za podmirenje iste vrste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troškova.</w:t>
      </w:r>
    </w:p>
    <w:p w:rsidR="00D85E43" w:rsidRDefault="00B174F2">
      <w:pPr>
        <w:pStyle w:val="Tijeloteksta"/>
        <w:spacing w:before="200"/>
        <w:ind w:left="313" w:right="313"/>
        <w:jc w:val="center"/>
      </w:pPr>
      <w:r>
        <w:t>Č</w:t>
      </w:r>
      <w:r w:rsidR="00AD7FDD">
        <w:t>lanak 6.</w:t>
      </w:r>
    </w:p>
    <w:p w:rsidR="00D85E43" w:rsidRDefault="00D85E43">
      <w:pPr>
        <w:pStyle w:val="Tijeloteksta"/>
        <w:spacing w:before="1"/>
        <w:rPr>
          <w:sz w:val="21"/>
        </w:rPr>
      </w:pPr>
    </w:p>
    <w:p w:rsidR="00D85E43" w:rsidRDefault="00AD7FDD">
      <w:pPr>
        <w:pStyle w:val="Tijeloteksta"/>
        <w:ind w:left="116"/>
      </w:pPr>
      <w:r>
        <w:t>(1)Ovaj Pravilnik stupa na snagu osmog dana od objave na oglasnoj plo</w:t>
      </w:r>
      <w:r w:rsidR="00B174F2">
        <w:t>č</w:t>
      </w:r>
      <w:r>
        <w:t>i Škole.</w:t>
      </w:r>
    </w:p>
    <w:p w:rsidR="00D85E43" w:rsidRDefault="00D85E43">
      <w:pPr>
        <w:pStyle w:val="Tijeloteksta"/>
        <w:rPr>
          <w:sz w:val="26"/>
        </w:rPr>
      </w:pPr>
    </w:p>
    <w:p w:rsidR="00D85E43" w:rsidRDefault="00D85E43">
      <w:pPr>
        <w:pStyle w:val="Tijeloteksta"/>
        <w:rPr>
          <w:sz w:val="26"/>
        </w:rPr>
      </w:pPr>
    </w:p>
    <w:p w:rsidR="00B174F2" w:rsidRDefault="00AD7FDD">
      <w:pPr>
        <w:pStyle w:val="Tijeloteksta"/>
        <w:spacing w:before="160" w:line="451" w:lineRule="auto"/>
        <w:ind w:left="116" w:right="201"/>
      </w:pPr>
      <w:r>
        <w:t>Ovaj Pravi</w:t>
      </w:r>
      <w:r w:rsidR="00B174F2">
        <w:t xml:space="preserve">lnik objavljen je dana </w:t>
      </w:r>
      <w:r w:rsidR="00721ECA">
        <w:t>1</w:t>
      </w:r>
      <w:r w:rsidR="00345347">
        <w:t>3</w:t>
      </w:r>
      <w:r w:rsidR="00B174F2">
        <w:t>.</w:t>
      </w:r>
      <w:r w:rsidR="00345347">
        <w:t>0</w:t>
      </w:r>
      <w:r w:rsidR="00B174F2">
        <w:t>6.2022</w:t>
      </w:r>
      <w:r>
        <w:t>. godine</w:t>
      </w:r>
      <w:r w:rsidR="00B174F2">
        <w:t xml:space="preserve"> i stupa na snagu dana </w:t>
      </w:r>
      <w:r w:rsidR="00721ECA">
        <w:t>2</w:t>
      </w:r>
      <w:r w:rsidR="00345347">
        <w:t>1</w:t>
      </w:r>
      <w:r w:rsidR="00721ECA">
        <w:t>.06</w:t>
      </w:r>
      <w:r w:rsidR="00B174F2">
        <w:t>.2022</w:t>
      </w:r>
      <w:r>
        <w:t>. godine.</w:t>
      </w:r>
    </w:p>
    <w:p w:rsidR="00D85E43" w:rsidRDefault="00AD7FDD">
      <w:pPr>
        <w:pStyle w:val="Tijeloteksta"/>
        <w:spacing w:before="160" w:line="451" w:lineRule="auto"/>
        <w:ind w:left="116" w:right="201"/>
      </w:pPr>
      <w:r>
        <w:t xml:space="preserve"> </w:t>
      </w:r>
      <w:r w:rsidR="00B174F2">
        <w:t xml:space="preserve">KLASA: </w:t>
      </w:r>
      <w:r w:rsidR="00345347">
        <w:t>011-03/22-02/1</w:t>
      </w:r>
    </w:p>
    <w:p w:rsidR="00D85E43" w:rsidRDefault="00B174F2">
      <w:pPr>
        <w:pStyle w:val="Tijeloteksta"/>
        <w:spacing w:line="273" w:lineRule="exact"/>
        <w:ind w:left="116"/>
      </w:pPr>
      <w:r>
        <w:t xml:space="preserve">URBROJ: </w:t>
      </w:r>
      <w:r w:rsidR="00345347">
        <w:t>2181-¸1-277-01/22</w:t>
      </w:r>
    </w:p>
    <w:p w:rsidR="00D85E43" w:rsidRDefault="00D85E43">
      <w:pPr>
        <w:pStyle w:val="Tijeloteksta"/>
        <w:spacing w:before="1"/>
        <w:rPr>
          <w:sz w:val="21"/>
        </w:rPr>
      </w:pPr>
    </w:p>
    <w:p w:rsidR="00D85E43" w:rsidRDefault="00B174F2">
      <w:pPr>
        <w:pStyle w:val="Tijeloteksta"/>
        <w:ind w:left="116"/>
      </w:pPr>
      <w:r>
        <w:t xml:space="preserve">Split, </w:t>
      </w:r>
      <w:r w:rsidR="00721ECA">
        <w:t>1</w:t>
      </w:r>
      <w:r w:rsidR="005C7120">
        <w:t>3</w:t>
      </w:r>
      <w:r>
        <w:t>. lipnja 2022</w:t>
      </w:r>
      <w:r w:rsidR="00AD7FDD">
        <w:t>. godine</w:t>
      </w:r>
    </w:p>
    <w:p w:rsidR="00D85E43" w:rsidRDefault="00D85E43">
      <w:pPr>
        <w:pStyle w:val="Tijeloteksta"/>
        <w:rPr>
          <w:sz w:val="26"/>
        </w:rPr>
      </w:pPr>
    </w:p>
    <w:p w:rsidR="00D85E43" w:rsidRDefault="00D85E43">
      <w:pPr>
        <w:pStyle w:val="Tijeloteksta"/>
        <w:rPr>
          <w:sz w:val="26"/>
        </w:rPr>
      </w:pPr>
    </w:p>
    <w:p w:rsidR="00D85E43" w:rsidRPr="00CF639E" w:rsidRDefault="00B174F2">
      <w:pPr>
        <w:pStyle w:val="Tijeloteksta"/>
        <w:rPr>
          <w:sz w:val="20"/>
          <w:szCs w:val="20"/>
        </w:rPr>
      </w:pPr>
      <w:r w:rsidRPr="00CF639E">
        <w:rPr>
          <w:sz w:val="20"/>
          <w:szCs w:val="20"/>
        </w:rPr>
        <w:t>Predsjednica Školskog odbora:</w:t>
      </w:r>
    </w:p>
    <w:p w:rsidR="00B174F2" w:rsidRPr="00CF639E" w:rsidRDefault="00B174F2">
      <w:pPr>
        <w:pStyle w:val="Tijeloteksta"/>
        <w:rPr>
          <w:sz w:val="20"/>
          <w:szCs w:val="20"/>
        </w:rPr>
      </w:pPr>
      <w:r w:rsidRPr="00CF639E">
        <w:rPr>
          <w:sz w:val="20"/>
          <w:szCs w:val="20"/>
        </w:rPr>
        <w:t>Nina Stričević, prof.</w:t>
      </w:r>
    </w:p>
    <w:p w:rsidR="00B174F2" w:rsidRPr="00CF639E" w:rsidRDefault="00B174F2">
      <w:pPr>
        <w:pStyle w:val="Tijeloteksta"/>
        <w:rPr>
          <w:sz w:val="20"/>
          <w:szCs w:val="20"/>
        </w:rPr>
      </w:pPr>
    </w:p>
    <w:p w:rsidR="00B174F2" w:rsidRPr="00CF639E" w:rsidRDefault="00B174F2">
      <w:pPr>
        <w:pStyle w:val="Tijeloteksta"/>
        <w:rPr>
          <w:sz w:val="20"/>
          <w:szCs w:val="20"/>
        </w:rPr>
      </w:pPr>
    </w:p>
    <w:p w:rsidR="00D85E43" w:rsidRPr="00CF639E" w:rsidRDefault="00D85E43">
      <w:pPr>
        <w:pStyle w:val="Tijeloteksta"/>
        <w:spacing w:before="10"/>
        <w:rPr>
          <w:sz w:val="20"/>
          <w:szCs w:val="20"/>
        </w:rPr>
      </w:pPr>
    </w:p>
    <w:p w:rsidR="00D85E43" w:rsidRPr="00CF639E" w:rsidRDefault="00B174F2" w:rsidP="00B174F2">
      <w:pPr>
        <w:pStyle w:val="Tijeloteksta"/>
        <w:ind w:right="113"/>
        <w:rPr>
          <w:sz w:val="20"/>
          <w:szCs w:val="20"/>
        </w:rPr>
      </w:pPr>
      <w:r w:rsidRPr="00CF639E">
        <w:rPr>
          <w:sz w:val="20"/>
          <w:szCs w:val="20"/>
        </w:rPr>
        <w:t>Ravnateljica:</w:t>
      </w:r>
    </w:p>
    <w:p w:rsidR="00B174F2" w:rsidRPr="00CF639E" w:rsidRDefault="00B174F2" w:rsidP="00CF639E">
      <w:pPr>
        <w:pStyle w:val="Tijeloteksta"/>
        <w:ind w:right="113"/>
        <w:rPr>
          <w:sz w:val="20"/>
          <w:szCs w:val="20"/>
        </w:rPr>
      </w:pPr>
      <w:r w:rsidRPr="00CF639E">
        <w:rPr>
          <w:sz w:val="20"/>
          <w:szCs w:val="20"/>
        </w:rPr>
        <w:t xml:space="preserve">Sanja čagalj, prof. </w:t>
      </w:r>
    </w:p>
    <w:sectPr w:rsidR="00B174F2" w:rsidRPr="00CF639E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9B"/>
    <w:multiLevelType w:val="hybridMultilevel"/>
    <w:tmpl w:val="02B88486"/>
    <w:lvl w:ilvl="0" w:tplc="70642350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hr-HR" w:eastAsia="en-US" w:bidi="ar-SA"/>
      </w:rPr>
    </w:lvl>
    <w:lvl w:ilvl="1" w:tplc="23EA281E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7F02E532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6BBC9AC2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88F21512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A6D0024E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A16076E2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4D60ADA6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45B6A5D6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1" w15:restartNumberingAfterBreak="0">
    <w:nsid w:val="3FDA42A3"/>
    <w:multiLevelType w:val="hybridMultilevel"/>
    <w:tmpl w:val="4628C29E"/>
    <w:lvl w:ilvl="0" w:tplc="C97C19B4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hr-HR" w:eastAsia="en-US" w:bidi="ar-SA"/>
      </w:rPr>
    </w:lvl>
    <w:lvl w:ilvl="1" w:tplc="87B0CF78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E3DAD7CE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A85A15B0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61706FEA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00CE3860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02CA767C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0DD62C54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D62C0274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2" w15:restartNumberingAfterBreak="0">
    <w:nsid w:val="401109C4"/>
    <w:multiLevelType w:val="hybridMultilevel"/>
    <w:tmpl w:val="A9A6CCD6"/>
    <w:lvl w:ilvl="0" w:tplc="D3D42BC8">
      <w:start w:val="5"/>
      <w:numFmt w:val="lowerRoman"/>
      <w:lvlText w:val="%1"/>
      <w:lvlJc w:val="left"/>
      <w:pPr>
        <w:ind w:left="522" w:hanging="406"/>
        <w:jc w:val="left"/>
      </w:pPr>
      <w:rPr>
        <w:rFonts w:hint="default"/>
        <w:lang w:val="hr-HR" w:eastAsia="en-US" w:bidi="ar-SA"/>
      </w:rPr>
    </w:lvl>
    <w:lvl w:ilvl="1" w:tplc="F2206132">
      <w:start w:val="1"/>
      <w:numFmt w:val="upperRoman"/>
      <w:lvlText w:val="%2."/>
      <w:lvlJc w:val="left"/>
      <w:pPr>
        <w:ind w:left="4185" w:hanging="200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hr-HR" w:eastAsia="en-US" w:bidi="ar-SA"/>
      </w:rPr>
    </w:lvl>
    <w:lvl w:ilvl="2" w:tplc="1E4E089C">
      <w:numFmt w:val="bullet"/>
      <w:lvlText w:val="•"/>
      <w:lvlJc w:val="left"/>
      <w:pPr>
        <w:ind w:left="4749" w:hanging="200"/>
      </w:pPr>
      <w:rPr>
        <w:rFonts w:hint="default"/>
        <w:lang w:val="hr-HR" w:eastAsia="en-US" w:bidi="ar-SA"/>
      </w:rPr>
    </w:lvl>
    <w:lvl w:ilvl="3" w:tplc="B058B67A">
      <w:numFmt w:val="bullet"/>
      <w:lvlText w:val="•"/>
      <w:lvlJc w:val="left"/>
      <w:pPr>
        <w:ind w:left="5319" w:hanging="200"/>
      </w:pPr>
      <w:rPr>
        <w:rFonts w:hint="default"/>
        <w:lang w:val="hr-HR" w:eastAsia="en-US" w:bidi="ar-SA"/>
      </w:rPr>
    </w:lvl>
    <w:lvl w:ilvl="4" w:tplc="0FCA0A22">
      <w:numFmt w:val="bullet"/>
      <w:lvlText w:val="•"/>
      <w:lvlJc w:val="left"/>
      <w:pPr>
        <w:ind w:left="5888" w:hanging="200"/>
      </w:pPr>
      <w:rPr>
        <w:rFonts w:hint="default"/>
        <w:lang w:val="hr-HR" w:eastAsia="en-US" w:bidi="ar-SA"/>
      </w:rPr>
    </w:lvl>
    <w:lvl w:ilvl="5" w:tplc="145C60E0">
      <w:numFmt w:val="bullet"/>
      <w:lvlText w:val="•"/>
      <w:lvlJc w:val="left"/>
      <w:pPr>
        <w:ind w:left="6458" w:hanging="200"/>
      </w:pPr>
      <w:rPr>
        <w:rFonts w:hint="default"/>
        <w:lang w:val="hr-HR" w:eastAsia="en-US" w:bidi="ar-SA"/>
      </w:rPr>
    </w:lvl>
    <w:lvl w:ilvl="6" w:tplc="0986B3AA">
      <w:numFmt w:val="bullet"/>
      <w:lvlText w:val="•"/>
      <w:lvlJc w:val="left"/>
      <w:pPr>
        <w:ind w:left="7028" w:hanging="200"/>
      </w:pPr>
      <w:rPr>
        <w:rFonts w:hint="default"/>
        <w:lang w:val="hr-HR" w:eastAsia="en-US" w:bidi="ar-SA"/>
      </w:rPr>
    </w:lvl>
    <w:lvl w:ilvl="7" w:tplc="1BB2C2DE">
      <w:numFmt w:val="bullet"/>
      <w:lvlText w:val="•"/>
      <w:lvlJc w:val="left"/>
      <w:pPr>
        <w:ind w:left="7597" w:hanging="200"/>
      </w:pPr>
      <w:rPr>
        <w:rFonts w:hint="default"/>
        <w:lang w:val="hr-HR" w:eastAsia="en-US" w:bidi="ar-SA"/>
      </w:rPr>
    </w:lvl>
    <w:lvl w:ilvl="8" w:tplc="58FA0712">
      <w:numFmt w:val="bullet"/>
      <w:lvlText w:val="•"/>
      <w:lvlJc w:val="left"/>
      <w:pPr>
        <w:ind w:left="8167" w:hanging="200"/>
      </w:pPr>
      <w:rPr>
        <w:rFonts w:hint="default"/>
        <w:lang w:val="hr-HR" w:eastAsia="en-US" w:bidi="ar-SA"/>
      </w:rPr>
    </w:lvl>
  </w:abstractNum>
  <w:abstractNum w:abstractNumId="3" w15:restartNumberingAfterBreak="0">
    <w:nsid w:val="4BBE6A28"/>
    <w:multiLevelType w:val="hybridMultilevel"/>
    <w:tmpl w:val="9F7E4CC4"/>
    <w:lvl w:ilvl="0" w:tplc="4CE07B18">
      <w:start w:val="1"/>
      <w:numFmt w:val="decimal"/>
      <w:lvlText w:val="(%1)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2"/>
        <w:szCs w:val="22"/>
        <w:lang w:val="hr-HR" w:eastAsia="en-US" w:bidi="ar-SA"/>
      </w:rPr>
    </w:lvl>
    <w:lvl w:ilvl="1" w:tplc="CDE8F9D0">
      <w:numFmt w:val="bullet"/>
      <w:lvlText w:val="•"/>
      <w:lvlJc w:val="left"/>
      <w:pPr>
        <w:ind w:left="1038" w:hanging="280"/>
      </w:pPr>
      <w:rPr>
        <w:rFonts w:hint="default"/>
        <w:lang w:val="hr-HR" w:eastAsia="en-US" w:bidi="ar-SA"/>
      </w:rPr>
    </w:lvl>
    <w:lvl w:ilvl="2" w:tplc="2FB6CB4E">
      <w:numFmt w:val="bullet"/>
      <w:lvlText w:val="•"/>
      <w:lvlJc w:val="left"/>
      <w:pPr>
        <w:ind w:left="1957" w:hanging="280"/>
      </w:pPr>
      <w:rPr>
        <w:rFonts w:hint="default"/>
        <w:lang w:val="hr-HR" w:eastAsia="en-US" w:bidi="ar-SA"/>
      </w:rPr>
    </w:lvl>
    <w:lvl w:ilvl="3" w:tplc="E7EE3DA4">
      <w:numFmt w:val="bullet"/>
      <w:lvlText w:val="•"/>
      <w:lvlJc w:val="left"/>
      <w:pPr>
        <w:ind w:left="2875" w:hanging="280"/>
      </w:pPr>
      <w:rPr>
        <w:rFonts w:hint="default"/>
        <w:lang w:val="hr-HR" w:eastAsia="en-US" w:bidi="ar-SA"/>
      </w:rPr>
    </w:lvl>
    <w:lvl w:ilvl="4" w:tplc="2A546520">
      <w:numFmt w:val="bullet"/>
      <w:lvlText w:val="•"/>
      <w:lvlJc w:val="left"/>
      <w:pPr>
        <w:ind w:left="3794" w:hanging="280"/>
      </w:pPr>
      <w:rPr>
        <w:rFonts w:hint="default"/>
        <w:lang w:val="hr-HR" w:eastAsia="en-US" w:bidi="ar-SA"/>
      </w:rPr>
    </w:lvl>
    <w:lvl w:ilvl="5" w:tplc="E4C03C82">
      <w:numFmt w:val="bullet"/>
      <w:lvlText w:val="•"/>
      <w:lvlJc w:val="left"/>
      <w:pPr>
        <w:ind w:left="4713" w:hanging="280"/>
      </w:pPr>
      <w:rPr>
        <w:rFonts w:hint="default"/>
        <w:lang w:val="hr-HR" w:eastAsia="en-US" w:bidi="ar-SA"/>
      </w:rPr>
    </w:lvl>
    <w:lvl w:ilvl="6" w:tplc="ACEEAB2C">
      <w:numFmt w:val="bullet"/>
      <w:lvlText w:val="•"/>
      <w:lvlJc w:val="left"/>
      <w:pPr>
        <w:ind w:left="5631" w:hanging="280"/>
      </w:pPr>
      <w:rPr>
        <w:rFonts w:hint="default"/>
        <w:lang w:val="hr-HR" w:eastAsia="en-US" w:bidi="ar-SA"/>
      </w:rPr>
    </w:lvl>
    <w:lvl w:ilvl="7" w:tplc="2EAE1620">
      <w:numFmt w:val="bullet"/>
      <w:lvlText w:val="•"/>
      <w:lvlJc w:val="left"/>
      <w:pPr>
        <w:ind w:left="6550" w:hanging="280"/>
      </w:pPr>
      <w:rPr>
        <w:rFonts w:hint="default"/>
        <w:lang w:val="hr-HR" w:eastAsia="en-US" w:bidi="ar-SA"/>
      </w:rPr>
    </w:lvl>
    <w:lvl w:ilvl="8" w:tplc="443AEAFE">
      <w:numFmt w:val="bullet"/>
      <w:lvlText w:val="•"/>
      <w:lvlJc w:val="left"/>
      <w:pPr>
        <w:ind w:left="7469" w:hanging="280"/>
      </w:pPr>
      <w:rPr>
        <w:rFonts w:hint="default"/>
        <w:lang w:val="hr-HR" w:eastAsia="en-US" w:bidi="ar-SA"/>
      </w:rPr>
    </w:lvl>
  </w:abstractNum>
  <w:abstractNum w:abstractNumId="4" w15:restartNumberingAfterBreak="0">
    <w:nsid w:val="4BF06D93"/>
    <w:multiLevelType w:val="hybridMultilevel"/>
    <w:tmpl w:val="DD00F7A0"/>
    <w:lvl w:ilvl="0" w:tplc="526A1192">
      <w:start w:val="1"/>
      <w:numFmt w:val="decimal"/>
      <w:lvlText w:val="(%1)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2"/>
        <w:szCs w:val="22"/>
        <w:lang w:val="hr-HR" w:eastAsia="en-US" w:bidi="ar-SA"/>
      </w:rPr>
    </w:lvl>
    <w:lvl w:ilvl="1" w:tplc="5FCCAD9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hr-HR" w:eastAsia="en-US" w:bidi="ar-SA"/>
      </w:rPr>
    </w:lvl>
    <w:lvl w:ilvl="2" w:tplc="1C72B63A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4892A180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5D62FF0A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B9742F3A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1D9656F8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CF4E8DB6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EFF2D75C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5AD2317"/>
    <w:multiLevelType w:val="hybridMultilevel"/>
    <w:tmpl w:val="DDFCCC50"/>
    <w:lvl w:ilvl="0" w:tplc="C924F500">
      <w:start w:val="1"/>
      <w:numFmt w:val="decimal"/>
      <w:lvlText w:val="(%1)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2"/>
        <w:szCs w:val="22"/>
        <w:lang w:val="hr-HR" w:eastAsia="en-US" w:bidi="ar-SA"/>
      </w:rPr>
    </w:lvl>
    <w:lvl w:ilvl="1" w:tplc="96363C44">
      <w:numFmt w:val="bullet"/>
      <w:lvlText w:val="•"/>
      <w:lvlJc w:val="left"/>
      <w:pPr>
        <w:ind w:left="1038" w:hanging="280"/>
      </w:pPr>
      <w:rPr>
        <w:rFonts w:hint="default"/>
        <w:lang w:val="hr-HR" w:eastAsia="en-US" w:bidi="ar-SA"/>
      </w:rPr>
    </w:lvl>
    <w:lvl w:ilvl="2" w:tplc="8474CC7E">
      <w:numFmt w:val="bullet"/>
      <w:lvlText w:val="•"/>
      <w:lvlJc w:val="left"/>
      <w:pPr>
        <w:ind w:left="1957" w:hanging="280"/>
      </w:pPr>
      <w:rPr>
        <w:rFonts w:hint="default"/>
        <w:lang w:val="hr-HR" w:eastAsia="en-US" w:bidi="ar-SA"/>
      </w:rPr>
    </w:lvl>
    <w:lvl w:ilvl="3" w:tplc="8D4660DA">
      <w:numFmt w:val="bullet"/>
      <w:lvlText w:val="•"/>
      <w:lvlJc w:val="left"/>
      <w:pPr>
        <w:ind w:left="2875" w:hanging="280"/>
      </w:pPr>
      <w:rPr>
        <w:rFonts w:hint="default"/>
        <w:lang w:val="hr-HR" w:eastAsia="en-US" w:bidi="ar-SA"/>
      </w:rPr>
    </w:lvl>
    <w:lvl w:ilvl="4" w:tplc="EC00699E">
      <w:numFmt w:val="bullet"/>
      <w:lvlText w:val="•"/>
      <w:lvlJc w:val="left"/>
      <w:pPr>
        <w:ind w:left="3794" w:hanging="280"/>
      </w:pPr>
      <w:rPr>
        <w:rFonts w:hint="default"/>
        <w:lang w:val="hr-HR" w:eastAsia="en-US" w:bidi="ar-SA"/>
      </w:rPr>
    </w:lvl>
    <w:lvl w:ilvl="5" w:tplc="2F8A1A6A">
      <w:numFmt w:val="bullet"/>
      <w:lvlText w:val="•"/>
      <w:lvlJc w:val="left"/>
      <w:pPr>
        <w:ind w:left="4713" w:hanging="280"/>
      </w:pPr>
      <w:rPr>
        <w:rFonts w:hint="default"/>
        <w:lang w:val="hr-HR" w:eastAsia="en-US" w:bidi="ar-SA"/>
      </w:rPr>
    </w:lvl>
    <w:lvl w:ilvl="6" w:tplc="B2B6A700">
      <w:numFmt w:val="bullet"/>
      <w:lvlText w:val="•"/>
      <w:lvlJc w:val="left"/>
      <w:pPr>
        <w:ind w:left="5631" w:hanging="280"/>
      </w:pPr>
      <w:rPr>
        <w:rFonts w:hint="default"/>
        <w:lang w:val="hr-HR" w:eastAsia="en-US" w:bidi="ar-SA"/>
      </w:rPr>
    </w:lvl>
    <w:lvl w:ilvl="7" w:tplc="4EF2067C">
      <w:numFmt w:val="bullet"/>
      <w:lvlText w:val="•"/>
      <w:lvlJc w:val="left"/>
      <w:pPr>
        <w:ind w:left="6550" w:hanging="280"/>
      </w:pPr>
      <w:rPr>
        <w:rFonts w:hint="default"/>
        <w:lang w:val="hr-HR" w:eastAsia="en-US" w:bidi="ar-SA"/>
      </w:rPr>
    </w:lvl>
    <w:lvl w:ilvl="8" w:tplc="3DAEC362">
      <w:numFmt w:val="bullet"/>
      <w:lvlText w:val="•"/>
      <w:lvlJc w:val="left"/>
      <w:pPr>
        <w:ind w:left="7469" w:hanging="28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3"/>
    <w:rsid w:val="00345347"/>
    <w:rsid w:val="005C7120"/>
    <w:rsid w:val="00721ECA"/>
    <w:rsid w:val="007A6B6B"/>
    <w:rsid w:val="00927A84"/>
    <w:rsid w:val="009F4D00"/>
    <w:rsid w:val="00AD7FDD"/>
    <w:rsid w:val="00B174F2"/>
    <w:rsid w:val="00C05846"/>
    <w:rsid w:val="00CF639E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7F94-8121-4EDB-A464-4F7E849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13" w:right="314"/>
      <w:jc w:val="center"/>
      <w:outlineLvl w:val="0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Sanja Čagalj</cp:lastModifiedBy>
  <cp:revision>2</cp:revision>
  <dcterms:created xsi:type="dcterms:W3CDTF">2022-06-20T08:45:00Z</dcterms:created>
  <dcterms:modified xsi:type="dcterms:W3CDTF">2022-06-20T08:45:00Z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