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C4" w:rsidRDefault="00DD08C4"/>
    <w:p w:rsidR="00DD08C4" w:rsidRDefault="00EA79CD">
      <w:r>
        <w:t>OSNOVNA ŠKOLA SPINUT</w:t>
      </w:r>
    </w:p>
    <w:p w:rsidR="00DD08C4" w:rsidRDefault="00EA79CD">
      <w:r>
        <w:t>Split, Teslina</w:t>
      </w:r>
      <w:r w:rsidR="00DD08C4">
        <w:t xml:space="preserve"> 12</w:t>
      </w:r>
    </w:p>
    <w:p w:rsidR="00DD08C4" w:rsidRDefault="004826BE">
      <w:r>
        <w:t>Šifra županije:  17    Šifra grada:  409</w:t>
      </w:r>
    </w:p>
    <w:p w:rsidR="004826BE" w:rsidRDefault="00EA79CD">
      <w:r>
        <w:t>Broj RKDP: 13326</w:t>
      </w:r>
      <w:r w:rsidR="00F079D6">
        <w:t xml:space="preserve">    Razdjel 0</w:t>
      </w:r>
      <w:r w:rsidR="00D138B3">
        <w:t xml:space="preserve">     Razina 31</w:t>
      </w:r>
    </w:p>
    <w:p w:rsidR="004826BE" w:rsidRDefault="00EA79CD">
      <w:r>
        <w:t>MB: 03139506</w:t>
      </w:r>
      <w:r w:rsidR="004826BE">
        <w:t xml:space="preserve">    </w:t>
      </w:r>
      <w:r w:rsidR="00F079D6">
        <w:t xml:space="preserve">OIB  </w:t>
      </w:r>
      <w:r>
        <w:t>36353355850</w:t>
      </w:r>
    </w:p>
    <w:p w:rsidR="004826BE" w:rsidRDefault="004826BE">
      <w:r>
        <w:t>Šifra djelatnosti: 8520</w:t>
      </w:r>
    </w:p>
    <w:p w:rsidR="004826BE" w:rsidRDefault="000A1B61">
      <w:r>
        <w:t>U Splitu, 30.siječnja 2020</w:t>
      </w:r>
      <w:r w:rsidR="004826BE">
        <w:t>.</w:t>
      </w:r>
    </w:p>
    <w:p w:rsidR="004826BE" w:rsidRPr="001B5A43" w:rsidRDefault="004826BE">
      <w:pPr>
        <w:rPr>
          <w:b/>
          <w:sz w:val="24"/>
        </w:rPr>
      </w:pPr>
    </w:p>
    <w:p w:rsidR="004826BE" w:rsidRPr="001B5A43" w:rsidRDefault="004826BE">
      <w:pPr>
        <w:rPr>
          <w:b/>
          <w:sz w:val="24"/>
        </w:rPr>
      </w:pPr>
      <w:r w:rsidRPr="001B5A43">
        <w:rPr>
          <w:b/>
          <w:sz w:val="24"/>
        </w:rPr>
        <w:t xml:space="preserve">                               BILJEŠKE UZ FINANCIJSKO IZVJEŠĆE </w:t>
      </w:r>
      <w:r w:rsidR="006E3471">
        <w:rPr>
          <w:b/>
          <w:sz w:val="24"/>
        </w:rPr>
        <w:t xml:space="preserve"> 2019</w:t>
      </w:r>
      <w:r w:rsidR="00D138B3" w:rsidRPr="001B5A43">
        <w:rPr>
          <w:b/>
          <w:sz w:val="24"/>
        </w:rPr>
        <w:t>-12</w:t>
      </w:r>
    </w:p>
    <w:p w:rsidR="004826BE" w:rsidRDefault="00EA79CD">
      <w:r>
        <w:t xml:space="preserve">Škola </w:t>
      </w:r>
      <w:proofErr w:type="spellStart"/>
      <w:r>
        <w:t>Spinut</w:t>
      </w:r>
      <w:proofErr w:type="spellEnd"/>
      <w:r w:rsidR="009E5480">
        <w:t xml:space="preserve"> posluje u skladu sa Zakonom o odgoju i obrazovanju u osnovnoj i srednjoj školi, te Statutom škole. Vodi proračunsko računovodstvo temeljem Pravilnika o proračunskom računovodstvu i Računskom planu, te financijske izvještaje sastavlja i predaje u skladu s odredbama Pravilnika o financijskom izvještavanju u proračunskom računovodstvu.</w:t>
      </w:r>
    </w:p>
    <w:p w:rsidR="009E5480" w:rsidRDefault="009E5480" w:rsidP="009E5480">
      <w:pPr>
        <w:pStyle w:val="Odlomakpopisa"/>
        <w:numPr>
          <w:ilvl w:val="0"/>
          <w:numId w:val="4"/>
        </w:numPr>
        <w:rPr>
          <w:b/>
          <w:sz w:val="24"/>
        </w:rPr>
      </w:pPr>
      <w:r w:rsidRPr="001B5A43">
        <w:rPr>
          <w:b/>
          <w:sz w:val="24"/>
        </w:rPr>
        <w:t>Bilješke uz Bilancu</w:t>
      </w:r>
    </w:p>
    <w:p w:rsidR="00403B09" w:rsidRPr="001B5A43" w:rsidRDefault="00403B09" w:rsidP="00403B09">
      <w:pPr>
        <w:pStyle w:val="Odlomakpopisa"/>
        <w:ind w:left="1068"/>
        <w:rPr>
          <w:b/>
          <w:sz w:val="24"/>
        </w:rPr>
      </w:pPr>
    </w:p>
    <w:p w:rsidR="00403B09" w:rsidRDefault="009A5102" w:rsidP="009A5102">
      <w:pPr>
        <w:pStyle w:val="Odlomakpopisa"/>
        <w:numPr>
          <w:ilvl w:val="0"/>
          <w:numId w:val="5"/>
        </w:numPr>
      </w:pPr>
      <w:r>
        <w:t>AOP 010</w:t>
      </w:r>
      <w:r w:rsidR="00FE2273">
        <w:t xml:space="preserve"> </w:t>
      </w:r>
      <w:r w:rsidR="00C97EBF">
        <w:t xml:space="preserve"> </w:t>
      </w:r>
      <w:r>
        <w:t>Poslovni objekti</w:t>
      </w:r>
      <w:r w:rsidR="00C97EBF">
        <w:t xml:space="preserve"> – Stanje na dan 1.1.2018. na ra</w:t>
      </w:r>
      <w:r>
        <w:t xml:space="preserve">čunima odjeljka 0212 </w:t>
      </w:r>
      <w:r w:rsidR="00C97EBF">
        <w:t xml:space="preserve">iznosi </w:t>
      </w:r>
      <w:r w:rsidR="00403B09">
        <w:t xml:space="preserve">1.478.708 </w:t>
      </w:r>
      <w:r w:rsidR="00C97EBF">
        <w:t xml:space="preserve"> </w:t>
      </w:r>
      <w:r w:rsidR="00403B09">
        <w:t xml:space="preserve">kn. </w:t>
      </w:r>
    </w:p>
    <w:p w:rsidR="0065567B" w:rsidRDefault="009A5102" w:rsidP="009A5102">
      <w:pPr>
        <w:pStyle w:val="Odlomakpopisa"/>
        <w:numPr>
          <w:ilvl w:val="0"/>
          <w:numId w:val="5"/>
        </w:numPr>
      </w:pPr>
      <w:r>
        <w:t>P</w:t>
      </w:r>
      <w:r w:rsidR="00C97EBF">
        <w:t xml:space="preserve">ovjerenstvo za popis imovine i obveza </w:t>
      </w:r>
      <w:r w:rsidR="00DA429B">
        <w:t>dalo je prijedlog za rashod opreme koja je</w:t>
      </w:r>
      <w:r w:rsidR="00C97EBF">
        <w:t xml:space="preserve"> neispravna i </w:t>
      </w:r>
      <w:r w:rsidR="009D77D6">
        <w:t xml:space="preserve">neupotrebljiva, </w:t>
      </w:r>
      <w:r w:rsidR="00DA429B">
        <w:t>i to os</w:t>
      </w:r>
      <w:r w:rsidR="00403B09">
        <w:t>novna sredstva u iznosu od 24.147,97 kn, te 6.228,07</w:t>
      </w:r>
      <w:r w:rsidR="00DA429B">
        <w:t xml:space="preserve"> kn sitnog inventara. Sva oprema je već knjigovodstveno otpisana  i ravnateljica</w:t>
      </w:r>
      <w:r w:rsidR="009D77D6">
        <w:t xml:space="preserve"> je doni</w:t>
      </w:r>
      <w:r w:rsidR="00DA429B">
        <w:t>jela odluku o rashodu</w:t>
      </w:r>
      <w:r w:rsidR="009D77D6">
        <w:t xml:space="preserve">. Uništena oprema odnesena je na otpad.   </w:t>
      </w:r>
    </w:p>
    <w:p w:rsidR="0065567B" w:rsidRDefault="0065567B" w:rsidP="009A5102">
      <w:pPr>
        <w:pStyle w:val="Odlomakpopisa"/>
      </w:pPr>
      <w:r>
        <w:t>AOP 226-Vlastit</w:t>
      </w:r>
      <w:r w:rsidR="00403B09">
        <w:t>i izvori iz proračuna ima</w:t>
      </w:r>
      <w:r>
        <w:t xml:space="preserve"> povećanje u odnosu</w:t>
      </w:r>
      <w:bookmarkStart w:id="0" w:name="_GoBack"/>
      <w:bookmarkEnd w:id="0"/>
      <w:r>
        <w:t xml:space="preserve"> na prošlu godinu </w:t>
      </w:r>
      <w:r w:rsidR="00403B09">
        <w:t xml:space="preserve">od 77.512 kn, odnosno 9,6% </w:t>
      </w:r>
      <w:r>
        <w:t>.</w:t>
      </w:r>
    </w:p>
    <w:p w:rsidR="00FE2273" w:rsidRDefault="009D77D6" w:rsidP="009A5102">
      <w:pPr>
        <w:pStyle w:val="Odlomakpopisa"/>
      </w:pPr>
      <w:r>
        <w:t xml:space="preserve">                                                                                        </w:t>
      </w:r>
    </w:p>
    <w:p w:rsidR="0065567B" w:rsidRDefault="009D77D6" w:rsidP="0065567B">
      <w:pPr>
        <w:pStyle w:val="Odlomakpopisa"/>
        <w:numPr>
          <w:ilvl w:val="0"/>
          <w:numId w:val="5"/>
        </w:numPr>
      </w:pPr>
      <w:r>
        <w:t>Obvezne bilješke uz Bi</w:t>
      </w:r>
      <w:r w:rsidR="0065567B">
        <w:t>lancu iz članka 14. Pravilnika n</w:t>
      </w:r>
      <w:r>
        <w:t>e iskazuju se, jer školska ustanova</w:t>
      </w:r>
      <w:r w:rsidR="001317E5">
        <w:t xml:space="preserve"> takve podatke nema iskazane u svojim poslovnim knjigama i Bilanci.</w:t>
      </w:r>
    </w:p>
    <w:p w:rsidR="006E3471" w:rsidRDefault="006E3471" w:rsidP="006E3471">
      <w:pPr>
        <w:pStyle w:val="Odlomakpopisa"/>
        <w:ind w:left="360"/>
      </w:pPr>
    </w:p>
    <w:p w:rsidR="0065567B" w:rsidRDefault="006E3471" w:rsidP="0065567B">
      <w:pPr>
        <w:pStyle w:val="Odlomakpopisa"/>
        <w:numPr>
          <w:ilvl w:val="0"/>
          <w:numId w:val="5"/>
        </w:numPr>
      </w:pPr>
      <w:r>
        <w:t>AOP 236 – Manj</w:t>
      </w:r>
      <w:r w:rsidR="005D56E6">
        <w:t xml:space="preserve">ak prihoda poslovanja rezultat je </w:t>
      </w:r>
      <w:r>
        <w:t>trošenja sredstava EU fondova koji su bili preneseni višak prošle godine,  a u 2020. očekujemo ostatak sredstava po završetku projekta</w:t>
      </w:r>
      <w:r w:rsidR="005D56E6">
        <w:t>.</w:t>
      </w:r>
    </w:p>
    <w:p w:rsidR="005D56E6" w:rsidRDefault="005D56E6" w:rsidP="006E3471"/>
    <w:p w:rsidR="009D77D6" w:rsidRDefault="001317E5" w:rsidP="006E3471">
      <w:pPr>
        <w:pStyle w:val="Odlomakpopisa"/>
        <w:numPr>
          <w:ilvl w:val="0"/>
          <w:numId w:val="4"/>
        </w:numPr>
        <w:rPr>
          <w:b/>
          <w:sz w:val="24"/>
        </w:rPr>
      </w:pPr>
      <w:r w:rsidRPr="006E3471">
        <w:rPr>
          <w:b/>
          <w:sz w:val="24"/>
        </w:rPr>
        <w:t>Bilješke uz Obrazac  PR-RAS</w:t>
      </w:r>
    </w:p>
    <w:p w:rsidR="006E3471" w:rsidRPr="006E3471" w:rsidRDefault="006E3471" w:rsidP="006E3471">
      <w:pPr>
        <w:pStyle w:val="Odlomakpopisa"/>
        <w:ind w:left="1068"/>
        <w:rPr>
          <w:b/>
          <w:sz w:val="24"/>
        </w:rPr>
      </w:pPr>
    </w:p>
    <w:p w:rsidR="00CB3B71" w:rsidRDefault="00CB3B71" w:rsidP="00CB3B71">
      <w:pPr>
        <w:pStyle w:val="Odlomakpopisa"/>
        <w:numPr>
          <w:ilvl w:val="0"/>
          <w:numId w:val="5"/>
        </w:numPr>
      </w:pPr>
      <w:r>
        <w:t>AOP 065 – Povećanje kapitalne pomoći proračunskim korisnicima iz nenadležnog proračuna</w:t>
      </w:r>
      <w:r w:rsidR="00523CC9">
        <w:t xml:space="preserve"> </w:t>
      </w:r>
      <w:r>
        <w:t xml:space="preserve">ima </w:t>
      </w:r>
      <w:r w:rsidR="00523CC9">
        <w:t xml:space="preserve">indeks povećanja od 4. 709 radi financiranja nabavke udžbenika od strane ministarstva, lektire i opreme u skladu s </w:t>
      </w:r>
      <w:proofErr w:type="spellStart"/>
      <w:r w:rsidR="00523CC9">
        <w:t>Kurikularnom</w:t>
      </w:r>
      <w:proofErr w:type="spellEnd"/>
      <w:r w:rsidR="00523CC9">
        <w:t xml:space="preserve"> reformom obrazovanja</w:t>
      </w:r>
      <w:r>
        <w:t xml:space="preserve"> </w:t>
      </w:r>
    </w:p>
    <w:p w:rsidR="00CB3B71" w:rsidRDefault="00CB3B71" w:rsidP="00CB3B71">
      <w:pPr>
        <w:pStyle w:val="Odlomakpopisa"/>
        <w:ind w:left="360"/>
      </w:pPr>
      <w:r>
        <w:lastRenderedPageBreak/>
        <w:t xml:space="preserve"> </w:t>
      </w:r>
    </w:p>
    <w:p w:rsidR="00523CC9" w:rsidRDefault="00CB3B71" w:rsidP="00523CC9">
      <w:pPr>
        <w:pStyle w:val="Odlomakpopisa"/>
        <w:numPr>
          <w:ilvl w:val="0"/>
          <w:numId w:val="5"/>
        </w:numPr>
      </w:pPr>
      <w:r>
        <w:t>AOP 126 Prihodi od pruženih usluga  - U prethodnom izvještajnom razdoblju ostvareno je  28.241 kn od vlastitih prihoda pružanja usluga zakupa prostora. U izvještajnom razdoblju ostvarili smo 11.160 kn, dakle 60,5% manje, što je rezultat odlaska zakupoprimca za napitke radi neisplativosti,</w:t>
      </w:r>
      <w:r w:rsidRPr="00CB3B71">
        <w:t xml:space="preserve"> </w:t>
      </w:r>
      <w:r>
        <w:t>što je opet rezultat iseljenja fakulteta s kojim smo ranije dijelili zgradu u većem djelu</w:t>
      </w:r>
    </w:p>
    <w:p w:rsidR="005D56E6" w:rsidRDefault="005D56E6" w:rsidP="001317E5">
      <w:pPr>
        <w:pStyle w:val="Odlomakpopisa"/>
        <w:numPr>
          <w:ilvl w:val="0"/>
          <w:numId w:val="5"/>
        </w:numPr>
      </w:pPr>
      <w:r>
        <w:t>AOP 164, Stručno usavršavanje za</w:t>
      </w:r>
      <w:r w:rsidR="00CB3B71">
        <w:t xml:space="preserve">poslenika povećano je  za 102,4% </w:t>
      </w:r>
      <w:r>
        <w:t xml:space="preserve"> što je u skladu s nastojanjima da se znatno više pažnje posveti usavršavanju zaposlenika. </w:t>
      </w:r>
    </w:p>
    <w:p w:rsidR="0090536A" w:rsidRDefault="00523CC9" w:rsidP="00523CC9">
      <w:pPr>
        <w:pStyle w:val="Odlomakpopisa"/>
        <w:numPr>
          <w:ilvl w:val="0"/>
          <w:numId w:val="5"/>
        </w:numPr>
      </w:pPr>
      <w:r>
        <w:t>AOP 176, Usluge tekućeg i investicijsk</w:t>
      </w:r>
      <w:r w:rsidR="00196F3A">
        <w:t>og održavanja ima povećanje od 2</w:t>
      </w:r>
      <w:r>
        <w:t>70%</w:t>
      </w:r>
      <w:r w:rsidR="00196F3A">
        <w:t xml:space="preserve"> što je rezultat uređenja učionica ustupljenih školi nakon iseljenja fakulteta</w:t>
      </w:r>
    </w:p>
    <w:p w:rsidR="00915FEE" w:rsidRDefault="00915FEE" w:rsidP="001317E5">
      <w:pPr>
        <w:pStyle w:val="Odlomakpopisa"/>
        <w:numPr>
          <w:ilvl w:val="0"/>
          <w:numId w:val="5"/>
        </w:numPr>
      </w:pPr>
      <w:r>
        <w:t xml:space="preserve">AOP 361-Uredska oprema i </w:t>
      </w:r>
      <w:r w:rsidR="009E06C5">
        <w:t>namještaj, porast  31,2</w:t>
      </w:r>
      <w:r>
        <w:t xml:space="preserve"> %, što je rezultat dodijeljenih sredstava od MZO, kao i Grada Splita u cilju informatizacije škola</w:t>
      </w:r>
      <w:r w:rsidR="009E06C5">
        <w:t xml:space="preserve"> i već spomenutog uređenja novih učionica</w:t>
      </w:r>
    </w:p>
    <w:p w:rsidR="00406936" w:rsidRDefault="00915FEE" w:rsidP="00915FEE">
      <w:r>
        <w:tab/>
      </w:r>
    </w:p>
    <w:p w:rsidR="00406936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 RAS-F</w:t>
      </w:r>
    </w:p>
    <w:p w:rsidR="009E06C5" w:rsidRPr="00F369D4" w:rsidRDefault="009E06C5" w:rsidP="009E06C5">
      <w:pPr>
        <w:pStyle w:val="Odlomakpopisa"/>
        <w:ind w:left="1068"/>
        <w:rPr>
          <w:b/>
          <w:sz w:val="24"/>
        </w:rPr>
      </w:pP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113 – Osnovno obrazovanje /rashodi/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122 – Dodatne usluge u obrazovanju /</w:t>
      </w:r>
      <w:r w:rsidR="009E06C5">
        <w:t xml:space="preserve">produženi boravak, učeničke marende, </w:t>
      </w:r>
      <w:r>
        <w:t xml:space="preserve"> osig</w:t>
      </w:r>
      <w:r w:rsidR="009E06C5">
        <w:t xml:space="preserve">uranje učenika, shema voća </w:t>
      </w:r>
      <w:r>
        <w:t>/</w:t>
      </w:r>
    </w:p>
    <w:p w:rsidR="00915FEE" w:rsidRDefault="00915FEE" w:rsidP="009E06C5">
      <w:pPr>
        <w:pStyle w:val="Odlomakpopisa"/>
        <w:ind w:left="1068"/>
        <w:rPr>
          <w:b/>
          <w:sz w:val="24"/>
        </w:rPr>
      </w:pPr>
    </w:p>
    <w:p w:rsidR="00406936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Izvještaj o obvezama</w:t>
      </w:r>
    </w:p>
    <w:p w:rsidR="000D2868" w:rsidRPr="00F369D4" w:rsidRDefault="000D2868" w:rsidP="009E06C5">
      <w:pPr>
        <w:pStyle w:val="Odlomakpopisa"/>
        <w:ind w:left="1068"/>
        <w:rPr>
          <w:b/>
          <w:sz w:val="24"/>
        </w:rPr>
      </w:pPr>
    </w:p>
    <w:p w:rsidR="000D2868" w:rsidRDefault="001B5A43" w:rsidP="000D2868">
      <w:pPr>
        <w:pStyle w:val="Odlomakpopisa"/>
        <w:numPr>
          <w:ilvl w:val="0"/>
          <w:numId w:val="5"/>
        </w:numPr>
      </w:pPr>
      <w:r>
        <w:t>AOP</w:t>
      </w:r>
      <w:r w:rsidR="00915FEE">
        <w:t xml:space="preserve"> 037</w:t>
      </w:r>
      <w:r>
        <w:t xml:space="preserve"> Stanje dospjelih obveza  na kraju izvještajnog razdoblja iznosi  </w:t>
      </w:r>
      <w:r w:rsidR="009E06C5">
        <w:t>16.927</w:t>
      </w:r>
      <w:r w:rsidR="00915FEE">
        <w:t xml:space="preserve"> kn i bit će p</w:t>
      </w:r>
      <w:r w:rsidR="009E06C5">
        <w:t>laćene unutar prvih 60 dana 2020</w:t>
      </w:r>
      <w:r w:rsidR="00915FEE">
        <w:t>. godine.</w:t>
      </w:r>
    </w:p>
    <w:p w:rsidR="001317E5" w:rsidRDefault="000D2868" w:rsidP="001317E5">
      <w:pPr>
        <w:pStyle w:val="Odlomakpopisa"/>
        <w:numPr>
          <w:ilvl w:val="0"/>
          <w:numId w:val="5"/>
        </w:numPr>
      </w:pPr>
      <w:r>
        <w:t xml:space="preserve"> </w:t>
      </w:r>
      <w:r w:rsidR="001B5A43">
        <w:t>AOP 090 Stanje nedospjelih obveza na kraju izvješta</w:t>
      </w:r>
      <w:r w:rsidR="00915FEE">
        <w:t xml:space="preserve">jnog razdoblja iznosi </w:t>
      </w:r>
      <w:r w:rsidR="009E06C5">
        <w:t xml:space="preserve">763.785 </w:t>
      </w:r>
      <w:r w:rsidR="00915FEE">
        <w:t xml:space="preserve"> </w:t>
      </w:r>
      <w:r w:rsidR="001B5A43">
        <w:t xml:space="preserve">kn a odnosi </w:t>
      </w:r>
      <w:r>
        <w:t xml:space="preserve">            </w:t>
      </w:r>
      <w:r w:rsidR="001B5A43">
        <w:t>se na plaću za 12 mjesec koja dosp</w:t>
      </w:r>
      <w:r w:rsidR="00E4386D">
        <w:t>i</w:t>
      </w:r>
      <w:r w:rsidR="001B5A43">
        <w:t xml:space="preserve">jeva </w:t>
      </w:r>
      <w:r w:rsidR="009E06C5">
        <w:t>15.siječnja 2020</w:t>
      </w:r>
      <w:r w:rsidR="001B5A43">
        <w:t>.godine</w:t>
      </w:r>
      <w:r w:rsidR="00E4386D">
        <w:t>, te na obveze za nabavu nefinancijske imovine kupljene krajem godine.</w:t>
      </w:r>
      <w:r w:rsidR="006F0A94">
        <w:t xml:space="preserve"> </w:t>
      </w:r>
    </w:p>
    <w:p w:rsidR="00C97EBF" w:rsidRDefault="00C97EBF" w:rsidP="00C97EBF">
      <w:pPr>
        <w:ind w:left="360"/>
      </w:pPr>
    </w:p>
    <w:p w:rsidR="00FA75A7" w:rsidRDefault="00FA75A7" w:rsidP="00FA75A7"/>
    <w:p w:rsidR="00282723" w:rsidRDefault="00282723" w:rsidP="00FA75A7">
      <w:r>
        <w:t xml:space="preserve">Voditelj računovodstva:                                                    </w:t>
      </w:r>
      <w:r w:rsidR="00A06AC9">
        <w:t xml:space="preserve">      </w:t>
      </w:r>
      <w:r>
        <w:t xml:space="preserve">         </w:t>
      </w:r>
      <w:r w:rsidR="00D96A9F">
        <w:t xml:space="preserve">  </w:t>
      </w:r>
      <w:r>
        <w:t xml:space="preserve"> Zakonski predstavnik:</w:t>
      </w:r>
    </w:p>
    <w:p w:rsidR="00282723" w:rsidRDefault="00D96A9F" w:rsidP="00FA75A7">
      <w:r>
        <w:t>_____________________</w:t>
      </w:r>
      <w:r w:rsidR="00282723">
        <w:t xml:space="preserve">                                         </w:t>
      </w:r>
      <w:r w:rsidR="00A06AC9">
        <w:t xml:space="preserve">      </w:t>
      </w:r>
      <w:r>
        <w:t xml:space="preserve">       </w:t>
      </w:r>
      <w:r w:rsidR="00282723">
        <w:t xml:space="preserve">      </w:t>
      </w:r>
      <w:r>
        <w:t xml:space="preserve">   </w:t>
      </w:r>
      <w:r w:rsidR="00A06AC9">
        <w:t xml:space="preserve"> </w:t>
      </w:r>
      <w:r w:rsidR="00282723">
        <w:t xml:space="preserve">  _______________________  </w:t>
      </w:r>
    </w:p>
    <w:p w:rsidR="00282723" w:rsidRDefault="00E4386D" w:rsidP="00FA75A7">
      <w:r>
        <w:t>Nera Merčep</w:t>
      </w:r>
      <w:r w:rsidR="00282723">
        <w:t xml:space="preserve">                                                                          </w:t>
      </w:r>
      <w:r w:rsidR="00A06AC9">
        <w:t xml:space="preserve">              </w:t>
      </w:r>
      <w:r w:rsidR="00D96A9F">
        <w:t xml:space="preserve"> </w:t>
      </w:r>
      <w:r w:rsidR="00282723">
        <w:t xml:space="preserve"> </w:t>
      </w:r>
      <w:r w:rsidR="00196F3A">
        <w:t>Sanja Č</w:t>
      </w:r>
      <w:r w:rsidR="009A5102">
        <w:t>agalj</w:t>
      </w:r>
    </w:p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A82167"/>
    <w:p w:rsidR="00FA75A7" w:rsidRDefault="00FA75A7" w:rsidP="00A82167"/>
    <w:p w:rsidR="00A12F7D" w:rsidRDefault="00A12F7D" w:rsidP="004826BE"/>
    <w:p w:rsidR="00A12F7D" w:rsidRDefault="00A12F7D" w:rsidP="004826BE"/>
    <w:p w:rsidR="004826BE" w:rsidRDefault="004826BE"/>
    <w:sectPr w:rsidR="004826BE" w:rsidSect="000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D95"/>
    <w:multiLevelType w:val="hybridMultilevel"/>
    <w:tmpl w:val="F7F61A2C"/>
    <w:lvl w:ilvl="0" w:tplc="94D089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199"/>
    <w:multiLevelType w:val="hybridMultilevel"/>
    <w:tmpl w:val="AC245AB0"/>
    <w:lvl w:ilvl="0" w:tplc="2794C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E35"/>
    <w:multiLevelType w:val="hybridMultilevel"/>
    <w:tmpl w:val="3D8CB9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2EB5"/>
    <w:multiLevelType w:val="hybridMultilevel"/>
    <w:tmpl w:val="1764B422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76D15"/>
    <w:multiLevelType w:val="hybridMultilevel"/>
    <w:tmpl w:val="7850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4"/>
    <w:rsid w:val="000937E0"/>
    <w:rsid w:val="000A1B61"/>
    <w:rsid w:val="000D2868"/>
    <w:rsid w:val="000E2C79"/>
    <w:rsid w:val="001317E5"/>
    <w:rsid w:val="0017221C"/>
    <w:rsid w:val="00196F3A"/>
    <w:rsid w:val="001B5A43"/>
    <w:rsid w:val="0022227B"/>
    <w:rsid w:val="00244FA6"/>
    <w:rsid w:val="00282723"/>
    <w:rsid w:val="002D1F01"/>
    <w:rsid w:val="00403B09"/>
    <w:rsid w:val="00406936"/>
    <w:rsid w:val="004826BE"/>
    <w:rsid w:val="0049160C"/>
    <w:rsid w:val="004F4CE7"/>
    <w:rsid w:val="00520BD0"/>
    <w:rsid w:val="00523CC9"/>
    <w:rsid w:val="00574FB0"/>
    <w:rsid w:val="005D50B1"/>
    <w:rsid w:val="005D56E6"/>
    <w:rsid w:val="0065567B"/>
    <w:rsid w:val="006E3471"/>
    <w:rsid w:val="006F0A94"/>
    <w:rsid w:val="007E4A4C"/>
    <w:rsid w:val="0090536A"/>
    <w:rsid w:val="00915FEE"/>
    <w:rsid w:val="009236F3"/>
    <w:rsid w:val="009A5102"/>
    <w:rsid w:val="009D77D6"/>
    <w:rsid w:val="009E06C5"/>
    <w:rsid w:val="009E5480"/>
    <w:rsid w:val="009F54C0"/>
    <w:rsid w:val="00A06AC9"/>
    <w:rsid w:val="00A12F7D"/>
    <w:rsid w:val="00A82167"/>
    <w:rsid w:val="00BB7372"/>
    <w:rsid w:val="00C419B8"/>
    <w:rsid w:val="00C97EBF"/>
    <w:rsid w:val="00CB3B71"/>
    <w:rsid w:val="00D138B3"/>
    <w:rsid w:val="00D96A9F"/>
    <w:rsid w:val="00DA429B"/>
    <w:rsid w:val="00DA7AF6"/>
    <w:rsid w:val="00DD08C4"/>
    <w:rsid w:val="00E4386D"/>
    <w:rsid w:val="00EA79CD"/>
    <w:rsid w:val="00F079D6"/>
    <w:rsid w:val="00F369D4"/>
    <w:rsid w:val="00FA75A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866C-462B-40F0-81A0-9CBE59E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OS-Gripe</dc:creator>
  <cp:lastModifiedBy>Računovodstvo</cp:lastModifiedBy>
  <cp:revision>2</cp:revision>
  <cp:lastPrinted>2020-01-30T12:41:00Z</cp:lastPrinted>
  <dcterms:created xsi:type="dcterms:W3CDTF">2020-01-30T12:43:00Z</dcterms:created>
  <dcterms:modified xsi:type="dcterms:W3CDTF">2020-01-30T12:43:00Z</dcterms:modified>
</cp:coreProperties>
</file>